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检验检测的设备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2025年12月4日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JSZC-320500-SZWK-G2025-0523</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2、项目名称：检验检测的设备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51"/>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4447"/>
        <w:gridCol w:w="1519"/>
        <w:gridCol w:w="1483"/>
      </w:tblGrid>
      <w:tr>
        <w:trPr>
          <w:jc w:val="center"/>
          <w:trHeight w:val="659"/>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bidi="ar"/>
              </w:rPr>
              <w:t xml:space="preserve">标段号</w:t>
            </w:r>
            <w:r/>
          </w:p>
        </w:tc>
        <w:tc>
          <w:tcPr>
            <w:tcBorders>
              <w:top w:val="single" w:color="000000" w:sz="4" w:space="0"/>
              <w:left w:val="single" w:color="000000" w:sz="4" w:space="0"/>
              <w:bottom w:val="single" w:color="000000" w:sz="4" w:space="0"/>
              <w:right w:val="single" w:color="000000" w:sz="4" w:space="0"/>
            </w:tcBorders>
            <w:tcW w:w="4447" w:type="dxa"/>
            <w:vAlign w:val="center"/>
            <w:textDirection w:val="lrTb"/>
            <w:noWrap w:val="false"/>
          </w:tcPr>
          <w:p>
            <w:pPr>
              <w:pStyle w:val="687"/>
              <w:contextualSpacing w:val="0"/>
              <w:ind w:left="420"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bidi="ar"/>
              </w:rPr>
              <w:t xml:space="preserve">采购内容</w:t>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bidi="ar"/>
              </w:rPr>
              <w:t xml:space="preserve">预算金额</w:t>
            </w:r>
            <w:r/>
          </w:p>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bidi="ar"/>
              </w:rPr>
              <w:t xml:space="preserve">最高限价</w:t>
            </w:r>
            <w:r/>
          </w:p>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bidi="ar"/>
              </w:rPr>
              <w:t xml:space="preserve">（万元）</w:t>
            </w:r>
            <w:r/>
          </w:p>
        </w:tc>
      </w:tr>
      <w:tr>
        <w:trPr>
          <w:jc w:val="center"/>
          <w:trHeight w:val="659"/>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7" w:type="dxa"/>
            <w:vAlign w:val="center"/>
            <w:textDirection w:val="lrTb"/>
            <w:noWrap w:val="false"/>
          </w:tcPr>
          <w:p>
            <w:pPr>
              <w:pStyle w:val="687"/>
              <w:contextualSpacing w:val="0"/>
              <w:jc w:val="both"/>
              <w:spacing w:line="320" w:lineRule="exact"/>
              <w:widowControl w:val="off"/>
              <w:tabs>
                <w:tab w:val="left" w:pos="5100" w:leader="none"/>
              </w:tabs>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气相色谱-离子迁移谱联用系统等设备</w:t>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190</w:t>
            </w:r>
            <w:r/>
          </w:p>
        </w:tc>
      </w:tr>
      <w:tr>
        <w:trPr>
          <w:jc w:val="center"/>
          <w:trHeight w:val="659"/>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47" w:type="dxa"/>
            <w:vAlign w:val="center"/>
            <w:textDirection w:val="lrTb"/>
            <w:noWrap w:val="false"/>
          </w:tcPr>
          <w:p>
            <w:pPr>
              <w:pStyle w:val="687"/>
              <w:contextualSpacing w:val="0"/>
              <w:ind w:left="420"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中压制备色谱</w:t>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28</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包含气相色谱-离子迁移谱联用系统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气相色谱质谱联用仪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中压制备色谱检验检测的设备一批。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w:t>
      </w:r>
      <w:bookmarkStart w:id="3" w:name="OLE_LINK4"/>
      <w:r>
        <w:rPr>
          <w:rFonts w:hint="eastAsia" w:ascii="宋体" w:hAnsi="宋体" w:cs="宋体"/>
          <w:color w:val="auto"/>
          <w:sz w:val="24"/>
          <w:szCs w:val="24"/>
          <w:highlight w:val="none"/>
        </w:rPr>
        <w:t xml:space="preserve">在合同签订生效后于2025年12月15日前送货到位并安装调试结束。</w:t>
      </w:r>
      <w:bookmarkEnd w:id="3"/>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本项目所有设备原厂免费维保≥2年。</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、本项目不接受进口产品投标。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落实政府采购政策需满足的资格要求：本项目专门面向中小企业采购，所属行业为工业。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本项目的特定资格要求：无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2025年12月4日</w:t>
      </w:r>
      <w:r>
        <w:rPr>
          <w:rFonts w:hint="eastAsia" w:ascii="宋体" w:hAnsi="宋体"/>
          <w:color w:val="auto"/>
          <w:sz w:val="24"/>
          <w:szCs w:val="24"/>
          <w:highlight w:val="none"/>
        </w:rPr>
        <w:t xml:space="preserve">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2025年12月4日</w:t>
      </w:r>
      <w:r>
        <w:rPr>
          <w:rFonts w:hint="eastAsia" w:ascii="宋体" w:hAnsi="宋体"/>
          <w:color w:val="auto"/>
          <w:sz w:val="24"/>
          <w:szCs w:val="24"/>
          <w:highlight w:val="none"/>
        </w:rPr>
        <w:t xml:space="preserve">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采购人：苏州市食品检验检测中心（苏州市食品安全快检中心）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联系人：王永奎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联系电话：0512-66957298</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项目联系人：陈璐佳、李晶晶、李楚佳</w:t>
      </w:r>
      <w:r/>
    </w:p>
    <w:p>
      <w:pPr>
        <w:pStyle w:val="68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680"/>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JSZC-320500-SZWK-G2025-0523</w:t>
      </w:r>
      <w:r/>
    </w:p>
    <w:p>
      <w:pPr>
        <w:ind w:firstLine="1800"/>
        <w:spacing w:line="480" w:lineRule="auto"/>
        <w:rPr>
          <w:color w:val="auto"/>
          <w:sz w:val="30"/>
          <w:szCs w:val="30"/>
          <w:highlight w:val="none"/>
        </w:rPr>
      </w:pPr>
      <w:r>
        <w:rPr>
          <w:rFonts w:hint="eastAsia"/>
          <w:color w:val="auto"/>
          <w:sz w:val="30"/>
          <w:szCs w:val="30"/>
          <w:highlight w:val="none"/>
        </w:rPr>
        <w:t xml:space="preserve">采购项目：检验检测的设备</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苏州市食品检验检测中心（苏州市食品安全快检中心）</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二〇二五年十</w:t>
      </w:r>
      <w:r>
        <w:rPr>
          <w:rFonts w:hint="eastAsia" w:ascii="宋体" w:hAnsi="宋体"/>
          <w:color w:val="auto"/>
          <w:sz w:val="30"/>
          <w:highlight w:val="none"/>
          <w:lang w:val="en-US" w:eastAsia="zh-CN"/>
        </w:rPr>
        <w:t xml:space="preserve">一</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5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JSZC-320500-SZWK-G2025-0523</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680"/>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检验检测的设备</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680"/>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苏州市食品检验检测中心（苏州市食品安全快检中心）</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联系人：王永奎            联系电话：0512-66957298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陈璐佳、李晶晶、李楚佳</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80"/>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2025年12月4日</w:t>
            </w:r>
            <w:r>
              <w:rPr>
                <w:rFonts w:hint="eastAsia" w:ascii="宋体" w:hAnsi="宋体"/>
                <w:color w:val="auto"/>
                <w:szCs w:val="21"/>
                <w:highlight w:val="none"/>
              </w:rPr>
              <w:t xml:space="preserve">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2025年12月4日</w:t>
            </w:r>
            <w:r>
              <w:rPr>
                <w:rFonts w:hint="eastAsia" w:ascii="宋体" w:hAnsi="宋体"/>
                <w:color w:val="auto"/>
                <w:szCs w:val="21"/>
                <w:highlight w:val="none"/>
              </w:rPr>
              <w:t xml:space="preserve">13点30分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评标地点：苏州市高新区邓尉路105号狮山科技馆8楼（</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预算金额的100万（含）以下部分费率为1.5%；</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652"/>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苏州市卫康招投标咨询服务有限公司受苏州市食品检验检测中心（苏州市食品安全快检中心）委托，对其检验检测的设备项目进行国内公开招标采购，欢迎符合招标公告投标资格条件的各公司前来报名参加投标。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1、采购编号：JSZC-320500-SZWK-G2025-0523</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2、采购项目名称：检验检测的设备</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51"/>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jc w:val="center"/>
          <w:trHeight w:val="630"/>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bidi="ar"/>
              </w:rPr>
              <w:t xml:space="preserve">标段号</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pStyle w:val="687"/>
              <w:contextualSpacing w:val="0"/>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bidi="ar"/>
              </w:rPr>
              <w:t xml:space="preserve">采购内容</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bidi="ar"/>
              </w:rPr>
              <w:t xml:space="preserve">预算金额</w:t>
            </w:r>
            <w:r/>
          </w:p>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bidi="ar"/>
              </w:rPr>
              <w:t xml:space="preserve">最高限价</w:t>
            </w:r>
            <w:r/>
          </w:p>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bidi="ar"/>
              </w:rPr>
              <w:t xml:space="preserve">（万元）</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pStyle w:val="687"/>
              <w:contextualSpacing w:val="0"/>
              <w:ind w:left="42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bidi="ar"/>
              </w:rPr>
            </w:pPr>
            <w:r>
              <w:rPr>
                <w:rFonts w:hint="eastAsia" w:ascii="宋体" w:hAnsi="宋体"/>
                <w:color w:val="auto"/>
                <w:sz w:val="21"/>
                <w:szCs w:val="21"/>
                <w:highlight w:val="none"/>
                <w:lang w:val="en-US" w:eastAsia="zh-CN" w:bidi="ar"/>
              </w:rPr>
              <w:t xml:space="preserve">气相色谱-离子迁移谱联用系统等设备</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190</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pStyle w:val="687"/>
              <w:contextualSpacing w:val="0"/>
              <w:ind w:left="420"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中压制备色谱</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687"/>
              <w:contextualSpacing w:val="0"/>
              <w:ind w:firstLine="0"/>
              <w:jc w:val="center"/>
              <w:spacing w:line="320" w:lineRule="exact"/>
              <w:widowControl w:val="off"/>
              <w:tabs>
                <w:tab w:val="left" w:pos="5100" w:leader="none"/>
              </w:tabs>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28</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2025年12月4日</w:t>
      </w:r>
      <w:r>
        <w:rPr>
          <w:rFonts w:hint="eastAsia" w:ascii="宋体" w:hAnsi="宋体"/>
          <w:color w:val="auto"/>
          <w:szCs w:val="21"/>
          <w:highlight w:val="none"/>
        </w:rPr>
        <w:t xml:space="preserve">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2025年12月4日</w:t>
      </w:r>
      <w:r>
        <w:rPr>
          <w:rFonts w:hint="eastAsia" w:ascii="宋体" w:hAnsi="宋体"/>
          <w:color w:val="auto"/>
          <w:szCs w:val="21"/>
          <w:highlight w:val="none"/>
        </w:rPr>
        <w:t xml:space="preserve">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（1）采购人：苏州市食品检验检测中心（苏州市食品安全快检中心）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联系人：王永奎             联系电话：0512-66957298</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联系人：陈璐佳、李晶晶、李楚佳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68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中小企业或残疾人福利性单位或监狱企业的证明。</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祝丽林（前台）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13.1</w:t>
      </w:r>
      <w:r>
        <w:rPr>
          <w:rFonts w:hint="eastAsia" w:ascii="Calibri" w:hAnsi="Calibri" w:cs="宋体"/>
          <w:b/>
          <w:bCs/>
          <w:color w:val="auto"/>
          <w:szCs w:val="21"/>
          <w:highlight w:val="none"/>
          <w:lang w:bidi="ar"/>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13.2</w:t>
      </w:r>
      <w:r>
        <w:rPr>
          <w:rFonts w:hint="eastAsia" w:ascii="Calibri" w:hAnsi="Calibri" w:cs="宋体"/>
          <w:b/>
          <w:bCs/>
          <w:color w:val="auto"/>
          <w:szCs w:val="21"/>
          <w:highlight w:val="none"/>
          <w:lang w:bidi="ar"/>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13.3投标报价明细表</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13.4</w:t>
      </w:r>
      <w:r>
        <w:rPr>
          <w:rFonts w:hint="eastAsia" w:ascii="Calibri" w:hAnsi="Calibri" w:cs="宋体"/>
          <w:b/>
          <w:bCs/>
          <w:color w:val="auto"/>
          <w:szCs w:val="21"/>
          <w:highlight w:val="none"/>
          <w:lang w:bidi="ar"/>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lang w:bidi="ar"/>
        </w:rPr>
        <w:t xml:space="preserve">（</w:t>
      </w:r>
      <w:r>
        <w:rPr>
          <w:rFonts w:ascii="Calibri" w:hAnsi="Calibri"/>
          <w:color w:val="auto"/>
          <w:szCs w:val="21"/>
          <w:highlight w:val="none"/>
          <w:lang w:bidi="ar"/>
        </w:rPr>
        <w:t xml:space="preserve">1</w:t>
      </w:r>
      <w:r>
        <w:rPr>
          <w:rFonts w:hint="eastAsia" w:ascii="Calibri" w:hAnsi="Calibri" w:cs="宋体"/>
          <w:color w:val="auto"/>
          <w:szCs w:val="21"/>
          <w:highlight w:val="none"/>
          <w:lang w:bidi="ar"/>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lang w:bidi="ar"/>
        </w:rPr>
        <w:t xml:space="preserve">（</w:t>
      </w:r>
      <w:r>
        <w:rPr>
          <w:rFonts w:ascii="Calibri" w:hAnsi="Calibri"/>
          <w:color w:val="auto"/>
          <w:szCs w:val="21"/>
          <w:highlight w:val="none"/>
          <w:lang w:bidi="ar"/>
        </w:rPr>
        <w:t xml:space="preserve">2</w:t>
      </w:r>
      <w:r>
        <w:rPr>
          <w:rFonts w:hint="eastAsia" w:ascii="Calibri" w:hAnsi="Calibri" w:cs="宋体"/>
          <w:color w:val="auto"/>
          <w:szCs w:val="21"/>
          <w:highlight w:val="none"/>
          <w:lang w:bidi="ar"/>
        </w:rPr>
        <w:t xml:space="preserve">）投标单位情况表（格式见第三章）；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lang w:bidi="ar"/>
        </w:rPr>
        <w:t xml:space="preserve">（</w:t>
      </w:r>
      <w:r>
        <w:rPr>
          <w:rFonts w:ascii="Calibri" w:hAnsi="Calibri"/>
          <w:color w:val="auto"/>
          <w:szCs w:val="21"/>
          <w:highlight w:val="none"/>
          <w:lang w:bidi="ar"/>
        </w:rPr>
        <w:t xml:space="preserve">3</w:t>
      </w:r>
      <w:r>
        <w:rPr>
          <w:rFonts w:hint="eastAsia" w:ascii="Calibri" w:hAnsi="Calibri" w:cs="宋体"/>
          <w:color w:val="auto"/>
          <w:szCs w:val="21"/>
          <w:highlight w:val="none"/>
          <w:lang w:bidi="ar"/>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lang w:bidi="ar"/>
        </w:rPr>
        <w:t xml:space="preserve">3.3.1</w:t>
      </w:r>
      <w:r>
        <w:rPr>
          <w:rFonts w:hint="eastAsia" w:ascii="Calibri" w:hAnsi="Calibri" w:cs="宋体"/>
          <w:color w:val="auto"/>
          <w:szCs w:val="21"/>
          <w:highlight w:val="none"/>
          <w:lang w:bidi="ar"/>
        </w:rPr>
        <w:t xml:space="preserve">法人或者其他组织的营业执照等证明文件，自然人的身份证明；（</w:t>
      </w:r>
      <w:r>
        <w:rPr>
          <w:rFonts w:ascii="Calibri" w:hAnsi="Calibri"/>
          <w:color w:val="auto"/>
          <w:szCs w:val="21"/>
          <w:highlight w:val="none"/>
          <w:lang w:bidi="ar"/>
        </w:rPr>
        <w:t xml:space="preserve"> </w:t>
      </w:r>
      <w:r>
        <w:rPr>
          <w:rFonts w:hint="eastAsia" w:ascii="Calibri" w:hAnsi="Calibri" w:cs="宋体"/>
          <w:color w:val="auto"/>
          <w:szCs w:val="21"/>
          <w:highlight w:val="none"/>
          <w:lang w:bidi="ar"/>
        </w:rPr>
        <w:t xml:space="preserve">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lang w:bidi="ar"/>
        </w:rPr>
        <w:t xml:space="preserve">3.3.2</w:t>
      </w:r>
      <w:r>
        <w:rPr>
          <w:rFonts w:hint="eastAsia" w:ascii="Calibri" w:hAnsi="Calibri" w:cs="宋体"/>
          <w:color w:val="auto"/>
          <w:szCs w:val="21"/>
          <w:highlight w:val="none"/>
          <w:lang w:bidi="ar"/>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lang w:bidi="ar"/>
        </w:rPr>
        <w:t xml:space="preserve">3.3.3</w:t>
      </w:r>
      <w:r>
        <w:rPr>
          <w:rFonts w:hint="eastAsia" w:ascii="Calibri" w:hAnsi="Calibri" w:cs="宋体"/>
          <w:color w:val="auto"/>
          <w:szCs w:val="21"/>
          <w:highlight w:val="none"/>
          <w:lang w:bidi="ar"/>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lang w:bidi="ar"/>
        </w:rPr>
        <w:t xml:space="preserve">3.3.4</w:t>
      </w:r>
      <w:r>
        <w:rPr>
          <w:rFonts w:hint="eastAsia" w:ascii="Calibri" w:hAnsi="Calibri" w:cs="宋体"/>
          <w:color w:val="auto"/>
          <w:szCs w:val="21"/>
          <w:highlight w:val="none"/>
          <w:lang w:bidi="ar"/>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ascii="Calibri" w:hAnsi="Calibri"/>
          <w:color w:val="auto"/>
          <w:szCs w:val="21"/>
          <w:highlight w:val="none"/>
          <w:lang w:bidi="ar"/>
        </w:rPr>
        <w:t xml:space="preserve">3.3.5</w:t>
      </w:r>
      <w:r>
        <w:rPr>
          <w:rFonts w:hint="eastAsia" w:ascii="Calibri" w:hAnsi="Calibri" w:cs="宋体"/>
          <w:color w:val="auto"/>
          <w:szCs w:val="21"/>
          <w:highlight w:val="none"/>
          <w:lang w:bidi="ar"/>
        </w:rPr>
        <w:t xml:space="preserve">参加政府采购活动前</w:t>
      </w:r>
      <w:r>
        <w:rPr>
          <w:rFonts w:ascii="Calibri" w:hAnsi="Calibri"/>
          <w:color w:val="auto"/>
          <w:szCs w:val="21"/>
          <w:highlight w:val="none"/>
          <w:lang w:bidi="ar"/>
        </w:rPr>
        <w:t xml:space="preserve">3</w:t>
      </w:r>
      <w:r>
        <w:rPr>
          <w:rFonts w:hint="eastAsia" w:ascii="Calibri" w:hAnsi="Calibri" w:cs="宋体"/>
          <w:color w:val="auto"/>
          <w:szCs w:val="21"/>
          <w:highlight w:val="none"/>
          <w:lang w:bidi="ar"/>
        </w:rPr>
        <w:t xml:space="preserve">年内在经营活动中没有重大违法记录的书面声明加盖公章；</w:t>
      </w:r>
      <w:r/>
    </w:p>
    <w:p>
      <w:pPr>
        <w:ind w:firstLine="420"/>
        <w:spacing w:line="400" w:lineRule="exact"/>
        <w:rPr>
          <w:color w:val="auto"/>
          <w:szCs w:val="21"/>
          <w:highlight w:val="none"/>
        </w:rPr>
      </w:pPr>
      <w:r>
        <w:rPr>
          <w:rFonts w:ascii="Calibri" w:hAnsi="Calibri"/>
          <w:color w:val="auto"/>
          <w:szCs w:val="21"/>
          <w:highlight w:val="none"/>
          <w:lang w:bidi="ar"/>
        </w:rPr>
        <w:t xml:space="preserve">3.3.6</w:t>
      </w:r>
      <w:r>
        <w:rPr>
          <w:rFonts w:hint="eastAsia" w:ascii="Calibri" w:hAnsi="Calibri" w:cs="宋体"/>
          <w:color w:val="auto"/>
          <w:szCs w:val="21"/>
          <w:highlight w:val="none"/>
          <w:lang w:bidi="ar"/>
        </w:rPr>
        <w:t xml:space="preserve">法律、行政法规规定的其他条件；</w:t>
      </w:r>
      <w:r/>
    </w:p>
    <w:p>
      <w:pPr>
        <w:ind w:right="-161" w:firstLine="420"/>
        <w:spacing w:line="400" w:lineRule="exact"/>
        <w:rPr>
          <w:b/>
          <w:bCs/>
          <w:color w:val="auto"/>
          <w:szCs w:val="21"/>
          <w:highlight w:val="none"/>
        </w:rPr>
      </w:pPr>
      <w:r>
        <w:rPr>
          <w:rFonts w:ascii="Calibri" w:hAnsi="Calibri"/>
          <w:b/>
          <w:bCs/>
          <w:color w:val="auto"/>
          <w:szCs w:val="21"/>
          <w:highlight w:val="none"/>
          <w:lang w:bidi="ar"/>
        </w:rPr>
        <w:t xml:space="preserve">13.5</w:t>
      </w:r>
      <w:r>
        <w:rPr>
          <w:rFonts w:hint="eastAsia" w:ascii="Calibri" w:hAnsi="Calibri" w:cs="宋体"/>
          <w:b/>
          <w:bCs/>
          <w:color w:val="auto"/>
          <w:szCs w:val="21"/>
          <w:highlight w:val="none"/>
          <w:lang w:bidi="ar"/>
        </w:rPr>
        <w:t xml:space="preserve">符合性审查响应文件</w:t>
      </w:r>
      <w:r/>
    </w:p>
    <w:p>
      <w:pPr>
        <w:ind w:right="-161" w:firstLine="420"/>
        <w:spacing w:line="400" w:lineRule="exact"/>
        <w:rPr>
          <w:rFonts w:ascii="Calibri" w:hAnsi="Calibri"/>
          <w:color w:val="auto"/>
          <w:szCs w:val="21"/>
          <w:highlight w:val="none"/>
          <w:lang w:bidi="ar"/>
        </w:rPr>
      </w:pPr>
      <w:r>
        <w:rPr>
          <w:rFonts w:ascii="Calibri" w:hAnsi="Calibri"/>
          <w:color w:val="auto"/>
          <w:szCs w:val="21"/>
          <w:highlight w:val="none"/>
          <w:lang w:bidi="ar"/>
        </w:rPr>
        <w:t xml:space="preserve">13.5.1</w:t>
      </w:r>
      <w:r>
        <w:rPr>
          <w:rFonts w:hint="eastAsia" w:ascii="Calibri" w:hAnsi="Calibri"/>
          <w:color w:val="auto"/>
          <w:szCs w:val="21"/>
          <w:highlight w:val="none"/>
          <w:lang w:bidi="ar"/>
        </w:rPr>
        <w:t xml:space="preserve">商务条款偏离表；</w:t>
      </w:r>
      <w:r/>
    </w:p>
    <w:p>
      <w:pPr>
        <w:ind w:right="-161" w:firstLine="420"/>
        <w:spacing w:line="400" w:lineRule="exact"/>
        <w:rPr>
          <w:rFonts w:ascii="Calibri" w:hAnsi="Calibri"/>
          <w:color w:val="auto"/>
          <w:szCs w:val="21"/>
          <w:highlight w:val="none"/>
          <w:lang w:bidi="ar"/>
        </w:rPr>
      </w:pPr>
      <w:r>
        <w:rPr>
          <w:rFonts w:hint="eastAsia" w:ascii="Calibri" w:hAnsi="Calibri"/>
          <w:color w:val="auto"/>
          <w:szCs w:val="21"/>
          <w:highlight w:val="none"/>
          <w:lang w:bidi="ar"/>
        </w:rPr>
        <w:t xml:space="preserve">13.5.2</w:t>
      </w:r>
      <w:r>
        <w:rPr>
          <w:rFonts w:hint="eastAsia" w:ascii="Calibri" w:hAnsi="Calibri"/>
          <w:color w:val="auto"/>
          <w:szCs w:val="21"/>
          <w:highlight w:val="none"/>
        </w:rPr>
        <w:t xml:space="preserve">投标货物（材料）实质性（不能负偏离的）技术对照表；（如有）</w:t>
      </w:r>
      <w:r/>
    </w:p>
    <w:p>
      <w:pPr>
        <w:ind w:right="-161" w:firstLine="420"/>
        <w:spacing w:line="400" w:lineRule="exact"/>
        <w:rPr>
          <w:rFonts w:ascii="Calibri" w:hAnsi="Calibri"/>
          <w:color w:val="auto"/>
          <w:szCs w:val="21"/>
          <w:highlight w:val="none"/>
          <w:lang w:bidi="ar"/>
        </w:rPr>
      </w:pPr>
      <w:r>
        <w:rPr>
          <w:rFonts w:hint="eastAsia" w:ascii="Calibri" w:hAnsi="Calibri"/>
          <w:color w:val="auto"/>
          <w:szCs w:val="21"/>
          <w:highlight w:val="none"/>
          <w:lang w:bidi="ar"/>
        </w:rPr>
        <w:t xml:space="preserve">13.5.3其他投标材料；</w:t>
      </w:r>
      <w:r/>
    </w:p>
    <w:p>
      <w:pPr>
        <w:ind w:right="-161" w:firstLine="420"/>
        <w:spacing w:line="400" w:lineRule="exact"/>
        <w:rPr>
          <w:b/>
          <w:bCs/>
          <w:color w:val="auto"/>
          <w:szCs w:val="21"/>
          <w:highlight w:val="none"/>
        </w:rPr>
      </w:pPr>
      <w:r>
        <w:rPr>
          <w:rFonts w:ascii="Calibri" w:hAnsi="Calibri"/>
          <w:b/>
          <w:bCs/>
          <w:color w:val="auto"/>
          <w:szCs w:val="21"/>
          <w:highlight w:val="none"/>
          <w:lang w:bidi="ar"/>
        </w:rPr>
        <w:t xml:space="preserve">13.6</w:t>
      </w:r>
      <w:r>
        <w:rPr>
          <w:rFonts w:hint="eastAsia" w:ascii="Calibri" w:hAnsi="Calibri" w:cs="宋体"/>
          <w:b/>
          <w:bCs/>
          <w:color w:val="auto"/>
          <w:szCs w:val="21"/>
          <w:highlight w:val="none"/>
          <w:lang w:bidi="ar"/>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13.6.1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13.6.</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lang w:bidi="ar"/>
        </w:rPr>
        <w:t xml:space="preserve">13.7</w:t>
      </w:r>
      <w:r>
        <w:rPr>
          <w:rFonts w:hint="eastAsia" w:ascii="Calibri" w:hAnsi="Calibri" w:cs="宋体"/>
          <w:b/>
          <w:bCs/>
          <w:color w:val="auto"/>
          <w:szCs w:val="21"/>
          <w:highlight w:val="none"/>
          <w:lang w:bidi="ar"/>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本项目专门面向中小企业采购，投标人</w:t>
      </w:r>
      <w:r>
        <w:rPr>
          <w:rFonts w:hint="eastAsia"/>
          <w:color w:val="auto"/>
          <w:szCs w:val="21"/>
          <w:highlight w:val="none"/>
          <w:lang w:val="en-US" w:eastAsia="zh-CN"/>
        </w:rPr>
        <w:t xml:space="preserve">必须</w:t>
      </w:r>
      <w:r>
        <w:rPr>
          <w:rFonts w:hint="eastAsia"/>
          <w:color w:val="auto"/>
          <w:szCs w:val="21"/>
          <w:highlight w:val="none"/>
        </w:rPr>
        <w:t xml:space="preserve">提供《中小企业声明函》或《残疾人福利性单位声明函》或由省级以上监狱管理局、戒毒管理局（含新疆生产建设兵团）出具的属于监狱企业的证明文件</w:t>
      </w:r>
      <w:r>
        <w:rPr>
          <w:rFonts w:hint="eastAsia"/>
          <w:color w:val="auto"/>
          <w:szCs w:val="21"/>
          <w:highlight w:val="none"/>
          <w:lang w:eastAsia="zh-CN"/>
        </w:rPr>
        <w:t xml:space="preserve">，</w:t>
      </w:r>
      <w:r>
        <w:rPr>
          <w:rFonts w:hint="eastAsia"/>
          <w:b/>
          <w:bCs/>
          <w:color w:val="auto"/>
          <w:szCs w:val="21"/>
          <w:highlight w:val="none"/>
          <w:lang w:val="en-US" w:eastAsia="zh-CN"/>
        </w:rPr>
        <w:t xml:space="preserve">否则为无效投标</w:t>
      </w:r>
      <w:r>
        <w:rPr>
          <w:rFonts w:hint="eastAsia"/>
          <w:b/>
          <w:bCs/>
          <w:color w:val="auto"/>
          <w:szCs w:val="21"/>
          <w:highlight w:val="none"/>
        </w:rPr>
        <w:t xml:space="preserve">。</w:t>
      </w:r>
      <w:r/>
    </w:p>
    <w:p>
      <w:pPr>
        <w:ind w:right="-161" w:firstLine="420"/>
        <w:spacing w:line="400" w:lineRule="exact"/>
        <w:rPr>
          <w:color w:val="auto"/>
          <w:highlight w:val="none"/>
        </w:rPr>
      </w:pPr>
      <w:r>
        <w:rPr>
          <w:rFonts w:hint="eastAsia" w:ascii="宋体" w:hAnsi="宋体"/>
          <w:color w:val="auto"/>
          <w:szCs w:val="21"/>
          <w:highlight w:val="none"/>
          <w:lang w:val="zh-CN" w:bidi="ar"/>
        </w:rPr>
        <w:t xml:space="preserve">13.</w:t>
      </w:r>
      <w:r>
        <w:rPr>
          <w:rFonts w:hint="eastAsia" w:ascii="宋体" w:hAnsi="宋体"/>
          <w:color w:val="auto"/>
          <w:szCs w:val="21"/>
          <w:highlight w:val="none"/>
          <w:lang w:bidi="ar"/>
        </w:rPr>
        <w:t xml:space="preserve">8</w:t>
      </w:r>
      <w:r>
        <w:rPr>
          <w:rFonts w:hint="eastAsia" w:ascii="宋体" w:hAnsi="宋体"/>
          <w:color w:val="auto"/>
          <w:szCs w:val="21"/>
          <w:highlight w:val="none"/>
          <w:lang w:val="zh-CN" w:bidi="ar"/>
        </w:rPr>
        <w:t xml:space="preserve">投标文件由13.1</w:t>
      </w:r>
      <w:r>
        <w:rPr>
          <w:rFonts w:hint="eastAsia" w:ascii="宋体" w:hAnsi="宋体"/>
          <w:color w:val="auto"/>
          <w:szCs w:val="21"/>
          <w:highlight w:val="none"/>
          <w:lang w:bidi="ar"/>
        </w:rPr>
        <w:t xml:space="preserve">至</w:t>
      </w:r>
      <w:r>
        <w:rPr>
          <w:rFonts w:hint="eastAsia" w:ascii="宋体" w:hAnsi="宋体"/>
          <w:color w:val="auto"/>
          <w:szCs w:val="21"/>
          <w:highlight w:val="none"/>
          <w:lang w:val="zh-CN" w:bidi="ar"/>
        </w:rPr>
        <w:t xml:space="preserve">13.</w:t>
      </w:r>
      <w:r>
        <w:rPr>
          <w:rFonts w:hint="eastAsia" w:ascii="宋体" w:hAnsi="宋体"/>
          <w:color w:val="auto"/>
          <w:szCs w:val="21"/>
          <w:highlight w:val="none"/>
          <w:lang w:bidi="ar"/>
        </w:rPr>
        <w:t xml:space="preserve">7</w:t>
      </w:r>
      <w:r>
        <w:rPr>
          <w:rFonts w:hint="eastAsia" w:ascii="宋体" w:hAnsi="宋体"/>
          <w:color w:val="auto"/>
          <w:szCs w:val="21"/>
          <w:highlight w:val="none"/>
          <w:lang w:val="zh-CN" w:bidi="ar"/>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1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bidi="ar"/>
        </w:rPr>
        <w:t xml:space="preserve">23.6</w:t>
      </w:r>
      <w:r>
        <w:rPr>
          <w:rFonts w:hint="eastAsia" w:ascii="宋体" w:hAnsi="宋体" w:cs="宋体"/>
          <w:b/>
          <w:color w:val="auto"/>
          <w:szCs w:val="21"/>
          <w:highlight w:val="none"/>
          <w:lang w:bidi="ar"/>
        </w:rPr>
        <w:t xml:space="preserve">异常低价审查</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（一）出现下列情形之一的，评审委员会应当启动异常低价投标审查程序：</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1、投标报价低于采购项目预算50%的，即投标报价&lt;采购项目预算×50%；</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2、投标报价低于采购项目最高限价45%的，即投标报价&lt;采购项目最高限价×45%；</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3、评审委员会认定的供应商报价过低、有可能影响产品质量或者不能诚信履约的其他情形。</w:t>
      </w:r>
      <w:r/>
    </w:p>
    <w:p>
      <w:pPr>
        <w:ind w:firstLine="422"/>
        <w:spacing w:line="40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bidi="ar"/>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34.2采购代理机构的开标、评标过程将通过公证机关进行公证。</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6" w:name="_Hlk110604834"/>
      <w:r/>
      <w:bookmarkStart w:id="7"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665"/>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r>
      <w:r/>
    </w:p>
    <w:p>
      <w:pPr>
        <w:pStyle w:val="665"/>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643"/>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665"/>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665"/>
        <w:spacing w:line="360" w:lineRule="exact"/>
        <w:rPr>
          <w:rFonts w:hint="eastAsia" w:hAnsi="宋体"/>
          <w:bCs/>
          <w:color w:val="auto"/>
          <w:sz w:val="21"/>
          <w:szCs w:val="21"/>
          <w:highlight w:val="none"/>
        </w:rPr>
      </w:pPr>
      <w:r>
        <w:rPr>
          <w:rFonts w:hint="eastAsia" w:hAnsi="宋体"/>
          <w:bCs/>
          <w:color w:val="auto"/>
          <w:sz w:val="21"/>
          <w:szCs w:val="21"/>
          <w:highlight w:val="none"/>
        </w:rPr>
      </w:r>
      <w:r/>
    </w:p>
    <w:p>
      <w:pPr>
        <w:pStyle w:val="66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665"/>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665"/>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665"/>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665"/>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665"/>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665"/>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665"/>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665"/>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665"/>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665"/>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JSZC-320500-SZWK-G2025-0523</w:t>
      </w:r>
      <w:r>
        <w:rPr>
          <w:rFonts w:hint="eastAsia" w:ascii="宋体" w:hAnsi="宋体"/>
          <w:color w:val="auto"/>
          <w:szCs w:val="21"/>
          <w:highlight w:val="none"/>
        </w:rPr>
        <w:t xml:space="preserve"> </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651"/>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rPr>
                <w:bCs/>
                <w:color w:val="auto"/>
                <w:szCs w:val="21"/>
                <w:highlight w:val="none"/>
              </w:rPr>
            </w:pPr>
            <w:r>
              <w:rPr>
                <w:rFonts w:hAnsi="宋体"/>
                <w:bCs/>
                <w:color w:val="auto"/>
                <w:szCs w:val="21"/>
                <w:highlight w:val="none"/>
              </w:rPr>
              <w:t xml:space="preserve">大写：</w:t>
            </w:r>
            <w:r>
              <w:rPr>
                <w:bCs/>
                <w:color w:val="auto"/>
                <w:szCs w:val="21"/>
                <w:highlight w:val="none"/>
              </w:rPr>
              <w:t xml:space="preserve">                                          </w:t>
            </w:r>
            <w:r>
              <w:rPr>
                <w:rFonts w:hAnsi="宋体"/>
                <w:bCs/>
                <w:color w:val="auto"/>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951"/>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651"/>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951"/>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rPr>
          <w:rFonts w:hint="eastAsia" w:ascii="宋体" w:hAnsi="宋体" w:cs="宋体"/>
          <w:color w:val="auto"/>
          <w:szCs w:val="21"/>
          <w:highlight w:val="none"/>
          <w:u w:val="single"/>
          <w:lang w:val="zh-CN"/>
        </w:rPr>
        <w:t xml:space="preserve">                                 </w:t>
      </w:r>
      <w:r/>
    </w:p>
    <w:tbl>
      <w:tblPr>
        <w:tblStyle w:val="651"/>
        <w:tblW w:w="0" w:type="auto"/>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652"/>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652"/>
        <w:ind w:firstLine="0"/>
        <w:spacing w:line="360" w:lineRule="auto"/>
        <w:rPr>
          <w:color w:val="auto"/>
          <w:highlight w:val="none"/>
        </w:rPr>
      </w:pPr>
      <w:r>
        <w:rPr>
          <w:color w:val="auto"/>
          <w:highlight w:val="none"/>
        </w:rPr>
        <w:br w:type="page" w:clear="all"/>
      </w:r>
      <w:r/>
    </w:p>
    <w:p>
      <w:pPr>
        <w:pStyle w:val="652"/>
        <w:ind w:firstLine="0"/>
        <w:spacing w:line="360" w:lineRule="auto"/>
        <w:rPr>
          <w:rFonts w:hint="eastAsia" w:hAnsi="宋体"/>
          <w:bCs/>
          <w:color w:val="auto"/>
          <w:sz w:val="21"/>
          <w:szCs w:val="21"/>
          <w:highlight w:val="none"/>
        </w:rPr>
      </w:pPr>
      <w:r>
        <w:rPr>
          <w:rFonts w:hint="eastAsia" w:hAnsi="宋体"/>
          <w:bCs/>
          <w:color w:val="auto"/>
          <w:sz w:val="21"/>
          <w:szCs w:val="21"/>
          <w:highlight w:val="none"/>
        </w:rPr>
      </w:r>
      <w:r/>
    </w:p>
    <w:p>
      <w:pPr>
        <w:pStyle w:val="652"/>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652"/>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652"/>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65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652"/>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652"/>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5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652"/>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652"/>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652"/>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652"/>
        <w:ind w:firstLine="0"/>
        <w:jc w:val="center"/>
        <w:spacing w:line="360" w:lineRule="auto"/>
        <w:rPr>
          <w:bCs/>
          <w:color w:val="auto"/>
          <w:sz w:val="21"/>
          <w:szCs w:val="21"/>
          <w:highlight w:val="none"/>
        </w:rPr>
      </w:pPr>
      <w:r>
        <w:rPr>
          <w:bCs/>
          <w:color w:val="auto"/>
          <w:sz w:val="21"/>
          <w:szCs w:val="21"/>
          <w:highlight w:val="none"/>
        </w:rPr>
      </w:r>
      <w:r/>
    </w:p>
    <w:p>
      <w:pPr>
        <w:pStyle w:val="652"/>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652"/>
        <w:ind w:firstLine="0"/>
        <w:rPr>
          <w:b/>
          <w:color w:val="auto"/>
          <w:sz w:val="21"/>
          <w:szCs w:val="21"/>
          <w:highlight w:val="none"/>
        </w:rPr>
      </w:pPr>
      <w:r>
        <w:rPr>
          <w:b/>
          <w:color w:val="auto"/>
          <w:sz w:val="21"/>
          <w:szCs w:val="21"/>
          <w:highlight w:val="none"/>
        </w:rPr>
      </w:r>
      <w:r/>
    </w:p>
    <w:p>
      <w:pPr>
        <w:pStyle w:val="652"/>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652"/>
        <w:ind w:firstLine="0"/>
        <w:rPr>
          <w:b/>
          <w:color w:val="auto"/>
          <w:sz w:val="21"/>
          <w:szCs w:val="21"/>
          <w:highlight w:val="none"/>
        </w:rPr>
      </w:pPr>
      <w:r>
        <w:rPr>
          <w:b/>
          <w:color w:val="auto"/>
          <w:sz w:val="21"/>
          <w:szCs w:val="21"/>
          <w:highlight w:val="none"/>
        </w:rPr>
      </w:r>
      <w:r/>
    </w:p>
    <w:p>
      <w:pPr>
        <w:pStyle w:val="652"/>
        <w:ind w:firstLine="0"/>
        <w:rPr>
          <w:b/>
          <w:color w:val="auto"/>
          <w:highlight w:val="none"/>
        </w:rPr>
      </w:pPr>
      <w:r>
        <w:rPr>
          <w:b/>
          <w:color w:val="auto"/>
          <w:highlight w:val="none"/>
        </w:rPr>
      </w:r>
      <w:r/>
    </w:p>
    <w:p>
      <w:pPr>
        <w:pStyle w:val="665"/>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665"/>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652"/>
        <w:jc w:val="center"/>
        <w:rPr>
          <w:rFonts w:ascii="Times New Roman"/>
          <w:color w:val="auto"/>
          <w:highlight w:val="none"/>
        </w:rPr>
      </w:pPr>
      <w:r>
        <w:rPr>
          <w:rFonts w:ascii="Times New Roman"/>
          <w:color w:val="auto"/>
          <w:highlight w:val="none"/>
        </w:rPr>
      </w:r>
      <w:r/>
    </w:p>
    <w:p>
      <w:pPr>
        <w:pStyle w:val="652"/>
        <w:jc w:val="center"/>
        <w:rPr>
          <w:color w:val="auto"/>
          <w:highlight w:val="none"/>
        </w:rPr>
      </w:pPr>
      <w:r>
        <w:rPr>
          <w:color w:val="auto"/>
          <w:highlight w:val="none"/>
        </w:rPr>
      </w:r>
      <w:r/>
    </w:p>
    <w:p>
      <w:pPr>
        <w:pStyle w:val="66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652"/>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652"/>
        <w:ind w:firstLine="0"/>
        <w:spacing w:line="400" w:lineRule="exact"/>
        <w:rPr>
          <w:color w:val="auto"/>
          <w:sz w:val="21"/>
          <w:szCs w:val="21"/>
          <w:highlight w:val="none"/>
        </w:rPr>
      </w:pPr>
      <w:r>
        <w:rPr>
          <w:color w:val="auto"/>
          <w:sz w:val="21"/>
          <w:szCs w:val="21"/>
          <w:highlight w:val="none"/>
        </w:rPr>
      </w:r>
      <w:r/>
    </w:p>
    <w:p>
      <w:pPr>
        <w:pStyle w:val="652"/>
        <w:ind w:firstLine="0"/>
        <w:rPr>
          <w:color w:val="auto"/>
          <w:highlight w:val="none"/>
        </w:rPr>
      </w:pPr>
      <w:r>
        <w:rPr>
          <w:color w:val="auto"/>
          <w:highlight w:val="none"/>
        </w:rPr>
      </w:r>
      <w:r/>
    </w:p>
    <w:p>
      <w:pPr>
        <w:pStyle w:val="65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652"/>
        <w:ind w:firstLine="0"/>
        <w:rPr>
          <w:rFonts w:hint="eastAsia" w:ascii="宋体" w:hAnsi="宋体"/>
          <w:color w:val="auto"/>
          <w:highlight w:val="none"/>
        </w:rPr>
      </w:pPr>
      <w:r>
        <w:rPr>
          <w:rFonts w:hint="eastAsia" w:ascii="宋体" w:hAnsi="宋体"/>
          <w:color w:val="auto"/>
          <w:highlight w:val="none"/>
        </w:rPr>
      </w:r>
      <w:r/>
    </w:p>
    <w:p>
      <w:pPr>
        <w:pStyle w:val="665"/>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51"/>
        <w:tblW w:w="0" w:type="auto"/>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652"/>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652"/>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3年总营业收入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652"/>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652"/>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652"/>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65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65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652"/>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665"/>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51"/>
        <w:tblW w:w="867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格式11、培训方案</w:t>
      </w:r>
      <w:r/>
    </w:p>
    <w:p>
      <w:pPr>
        <w:pStyle w:val="665"/>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5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665"/>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5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t xml:space="preserve"> </w:t>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w:t>
      </w:r>
      <w:bookmarkStart w:id="18" w:name="_GoBack"/>
      <w:r/>
      <w:bookmarkEnd w:id="18"/>
      <w:r>
        <w:rPr>
          <w:rFonts w:hint="eastAsia" w:ascii="宋体" w:hAnsi="宋体"/>
          <w:color w:val="auto"/>
          <w:szCs w:val="21"/>
          <w:highlight w:val="none"/>
          <w:u w:val="single"/>
        </w:rPr>
        <w:t xml:space="preserve">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400" w:lineRule="exact"/>
        <w:rPr>
          <w:b/>
          <w:color w:val="auto"/>
          <w:szCs w:val="21"/>
          <w:highlight w:val="none"/>
          <w:u w:val="single"/>
        </w:rPr>
      </w:pPr>
      <w:r>
        <w:rPr>
          <w:rFonts w:hint="eastAsia"/>
          <w:b/>
          <w:color w:val="auto"/>
          <w:szCs w:val="21"/>
          <w:highlight w:val="none"/>
          <w:u w:val="single"/>
        </w:rPr>
        <w:t xml:space="preserve">本项目专门面向中小企业采购，投标人应如实、完整填报《中小企业声明函》，否则为无效投标。</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665"/>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pStyle w:val="665"/>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665"/>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6"/>
      <w:r/>
      <w:bookmarkEnd w:id="7"/>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659"/>
        <w:rPr>
          <w:rFonts w:eastAsia="黑体"/>
          <w:b/>
          <w:color w:val="auto"/>
          <w:sz w:val="36"/>
          <w:szCs w:val="36"/>
          <w:highlight w:val="none"/>
        </w:rPr>
      </w:pPr>
      <w:r>
        <w:rPr>
          <w:rFonts w:eastAsia="黑体"/>
          <w:b/>
          <w:color w:val="auto"/>
          <w:sz w:val="36"/>
          <w:szCs w:val="36"/>
          <w:highlight w:val="none"/>
        </w:rPr>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苏州市食品检验检测中心（苏州市食品安全快检中心）</w:t>
      </w:r>
      <w:r>
        <w:rPr>
          <w:color w:val="auto"/>
          <w:szCs w:val="21"/>
          <w:highlight w:val="none"/>
          <w:lang w:val="zh-CN"/>
        </w:rPr>
        <w:t xml:space="preserve">委托，对其</w:t>
      </w:r>
      <w:r>
        <w:rPr>
          <w:rFonts w:hint="eastAsia"/>
          <w:color w:val="auto"/>
          <w:szCs w:val="21"/>
          <w:highlight w:val="none"/>
          <w:lang w:val="zh-CN"/>
        </w:rPr>
        <w:t xml:space="preserve">检验检测的设备项目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JSZC-320500-SZWK-G2025-0523</w:t>
      </w:r>
      <w:r/>
    </w:p>
    <w:p>
      <w:pPr>
        <w:ind w:firstLine="422"/>
        <w:spacing w:line="400" w:lineRule="exact"/>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检验检测的设备</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采购货物清单及规格要求</w:t>
      </w:r>
      <w:r>
        <w:rPr>
          <w:b/>
          <w:bCs/>
          <w:color w:val="auto"/>
          <w:szCs w:val="21"/>
          <w:highlight w:val="none"/>
        </w:rPr>
        <w:t xml:space="preserve">：</w:t>
      </w:r>
      <w:r/>
    </w:p>
    <w:p>
      <w:pPr>
        <w:ind w:firstLine="422"/>
        <w:spacing w:line="400" w:lineRule="exact"/>
        <w:rPr>
          <w:b/>
          <w:bCs/>
          <w:color w:val="auto"/>
          <w:szCs w:val="21"/>
          <w:highlight w:val="none"/>
        </w:rPr>
      </w:pPr>
      <w:r>
        <w:rPr>
          <w:rFonts w:hint="eastAsia"/>
          <w:b/>
          <w:bCs/>
          <w:color w:val="auto"/>
          <w:szCs w:val="21"/>
          <w:highlight w:val="none"/>
        </w:rPr>
        <w:t xml:space="preserve">第一标段：</w:t>
      </w:r>
      <w:r/>
    </w:p>
    <w:tbl>
      <w:tblPr>
        <w:tblStyle w:val="651"/>
        <w:tblW w:w="7850" w:type="dxa"/>
        <w:tblInd w:w="91" w:type="dxa"/>
        <w:tblLayout w:type="autofit"/>
        <w:tblCellMar>
          <w:left w:w="108" w:type="dxa"/>
          <w:top w:w="0" w:type="dxa"/>
          <w:right w:w="108" w:type="dxa"/>
          <w:bottom w:w="0" w:type="dxa"/>
        </w:tblCellMar>
        <w:tblLook w:val="04A0" w:firstRow="1" w:lastRow="0" w:firstColumn="1" w:lastColumn="0" w:noHBand="0" w:noVBand="1"/>
      </w:tblPr>
      <w:tblGrid>
        <w:gridCol w:w="1020"/>
        <w:gridCol w:w="3330"/>
        <w:gridCol w:w="1934"/>
        <w:gridCol w:w="1566"/>
      </w:tblGrid>
      <w:tr>
        <w:trPr>
          <w:trHeight w:val="374"/>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b/>
                <w:bCs/>
                <w:color w:val="auto"/>
                <w:szCs w:val="21"/>
                <w:highlight w:val="none"/>
              </w:rPr>
            </w:pPr>
            <w:r>
              <w:rPr>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widowControl/>
              <w:rPr>
                <w:b/>
                <w:bCs/>
                <w:color w:val="auto"/>
                <w:szCs w:val="21"/>
                <w:highlight w:val="none"/>
              </w:rPr>
            </w:pPr>
            <w:r>
              <w:rPr>
                <w:b/>
                <w:bCs/>
                <w:color w:val="auto"/>
                <w:szCs w:val="21"/>
                <w:highlight w:val="none"/>
                <w:lang w:bidi="ar"/>
              </w:rPr>
              <w:t xml:space="preserve">仪器名称</w:t>
            </w:r>
            <w:r/>
          </w:p>
        </w:tc>
        <w:tc>
          <w:tcPr>
            <w:tcBorders>
              <w:top w:val="single" w:color="000000" w:sz="4" w:space="0"/>
              <w:left w:val="single" w:color="000000" w:sz="4" w:space="0"/>
              <w:bottom w:val="single" w:color="000000" w:sz="4" w:space="0"/>
              <w:right w:val="single" w:color="auto" w:sz="4" w:space="0"/>
            </w:tcBorders>
            <w:tcW w:w="1934" w:type="dxa"/>
            <w:vAlign w:val="center"/>
            <w:textDirection w:val="lrTb"/>
            <w:noWrap w:val="false"/>
          </w:tcPr>
          <w:p>
            <w:pPr>
              <w:jc w:val="center"/>
              <w:widowControl/>
              <w:rPr>
                <w:b/>
                <w:bCs/>
                <w:color w:val="auto"/>
                <w:szCs w:val="21"/>
                <w:highlight w:val="none"/>
              </w:rPr>
            </w:pPr>
            <w:r>
              <w:rPr>
                <w:b/>
                <w:bCs/>
                <w:color w:val="auto"/>
                <w:szCs w:val="21"/>
                <w:highlight w:val="none"/>
                <w:lang w:bidi="ar"/>
              </w:rPr>
              <w:t xml:space="preserve">数量（台</w:t>
            </w:r>
            <w:r>
              <w:rPr>
                <w:rFonts w:hint="eastAsia"/>
                <w:b/>
                <w:bCs/>
                <w:color w:val="auto"/>
                <w:szCs w:val="21"/>
                <w:highlight w:val="none"/>
                <w:lang w:bidi="ar"/>
              </w:rPr>
              <w:t xml:space="preserve">/</w:t>
            </w:r>
            <w:r>
              <w:rPr>
                <w:b/>
                <w:bCs/>
                <w:color w:val="auto"/>
                <w:szCs w:val="21"/>
                <w:highlight w:val="none"/>
                <w:lang w:bidi="ar"/>
              </w:rPr>
              <w:t xml:space="preserve">套）</w:t>
            </w:r>
            <w:r/>
          </w:p>
        </w:tc>
        <w:tc>
          <w:tcPr>
            <w:tcBorders>
              <w:top w:val="single" w:color="000000" w:sz="4" w:space="0"/>
              <w:left w:val="single" w:color="auto" w:sz="4" w:space="0"/>
              <w:bottom w:val="single" w:color="000000" w:sz="4" w:space="0"/>
              <w:right w:val="single" w:color="000000" w:sz="4" w:space="0"/>
            </w:tcBorders>
            <w:tcW w:w="1566" w:type="dxa"/>
            <w:vAlign w:val="center"/>
            <w:textDirection w:val="lrTb"/>
            <w:noWrap w:val="false"/>
          </w:tcPr>
          <w:p>
            <w:pPr>
              <w:jc w:val="center"/>
              <w:widowControl/>
              <w:rPr>
                <w:b/>
                <w:bCs/>
                <w:color w:val="auto"/>
                <w:szCs w:val="21"/>
                <w:highlight w:val="none"/>
                <w:lang w:bidi="ar"/>
              </w:rPr>
            </w:pPr>
            <w:r>
              <w:rPr>
                <w:b/>
                <w:bCs/>
                <w:color w:val="auto"/>
                <w:szCs w:val="21"/>
                <w:highlight w:val="none"/>
                <w:lang w:bidi="ar"/>
              </w:rPr>
              <w:t xml:space="preserve">备注</w:t>
            </w:r>
            <w:r/>
          </w:p>
        </w:tc>
      </w:tr>
      <w:tr>
        <w:trPr>
          <w:trHeight w:val="374"/>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auto"/>
                <w:szCs w:val="21"/>
                <w:highlight w:val="none"/>
              </w:rPr>
            </w:pPr>
            <w:r>
              <w:rPr>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气相色谱-离子迁移谱联用系统</w:t>
            </w:r>
            <w:r/>
          </w:p>
        </w:tc>
        <w:tc>
          <w:tcPr>
            <w:tcBorders>
              <w:top w:val="single" w:color="000000" w:sz="4" w:space="0"/>
              <w:left w:val="single" w:color="000000" w:sz="4" w:space="0"/>
              <w:bottom w:val="single" w:color="000000" w:sz="4" w:space="0"/>
              <w:right w:val="single" w:color="auto" w:sz="4" w:space="0"/>
            </w:tcBorders>
            <w:tcW w:w="1934"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1</w:t>
            </w:r>
            <w:r/>
          </w:p>
        </w:tc>
        <w:tc>
          <w:tcPr>
            <w:tcBorders>
              <w:top w:val="single" w:color="000000" w:sz="4" w:space="0"/>
              <w:left w:val="single" w:color="auto" w:sz="4" w:space="0"/>
              <w:bottom w:val="single" w:color="000000" w:sz="4" w:space="0"/>
              <w:right w:val="single" w:color="000000" w:sz="4" w:space="0"/>
            </w:tcBorders>
            <w:tcW w:w="1566" w:type="dxa"/>
            <w:vAlign w:val="center"/>
            <w:textDirection w:val="lrTb"/>
            <w:noWrap w:val="false"/>
          </w:tcPr>
          <w:p>
            <w:pPr>
              <w:jc w:val="center"/>
              <w:widowControl/>
              <w:rPr>
                <w:color w:val="auto"/>
                <w:szCs w:val="21"/>
                <w:highlight w:val="none"/>
                <w:lang w:bidi="ar"/>
              </w:rPr>
            </w:pPr>
            <w:r>
              <w:rPr>
                <w:rFonts w:hint="eastAsia"/>
                <w:color w:val="auto"/>
                <w:szCs w:val="21"/>
                <w:highlight w:val="none"/>
                <w:lang w:bidi="ar"/>
              </w:rPr>
              <w:t xml:space="preserve">核心产品</w:t>
            </w:r>
            <w:r/>
          </w:p>
        </w:tc>
      </w:tr>
      <w:tr>
        <w:trPr>
          <w:trHeight w:val="374"/>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auto"/>
                <w:szCs w:val="21"/>
                <w:highlight w:val="none"/>
              </w:rPr>
            </w:pPr>
            <w:r>
              <w:rPr>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气相色谱质谱联用仪</w:t>
            </w:r>
            <w:r/>
          </w:p>
        </w:tc>
        <w:tc>
          <w:tcPr>
            <w:tcBorders>
              <w:top w:val="single" w:color="000000" w:sz="4" w:space="0"/>
              <w:left w:val="single" w:color="000000" w:sz="4" w:space="0"/>
              <w:bottom w:val="single" w:color="000000" w:sz="4" w:space="0"/>
              <w:right w:val="single" w:color="auto" w:sz="4" w:space="0"/>
            </w:tcBorders>
            <w:tcW w:w="1934"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1</w:t>
            </w:r>
            <w:r/>
          </w:p>
        </w:tc>
        <w:tc>
          <w:tcPr>
            <w:tcBorders>
              <w:top w:val="single" w:color="000000" w:sz="4" w:space="0"/>
              <w:left w:val="single" w:color="auto" w:sz="4" w:space="0"/>
              <w:bottom w:val="single" w:color="000000" w:sz="4" w:space="0"/>
              <w:right w:val="single" w:color="000000" w:sz="4" w:space="0"/>
            </w:tcBorders>
            <w:tcW w:w="1566" w:type="dxa"/>
            <w:vAlign w:val="center"/>
            <w:textDirection w:val="lrTb"/>
            <w:noWrap w:val="false"/>
          </w:tcPr>
          <w:p>
            <w:pPr>
              <w:jc w:val="center"/>
              <w:widowControl/>
              <w:rPr>
                <w:color w:val="auto"/>
                <w:szCs w:val="21"/>
                <w:highlight w:val="none"/>
                <w:lang w:bidi="ar"/>
              </w:rPr>
            </w:pPr>
            <w:r>
              <w:rPr>
                <w:rFonts w:hint="eastAsia"/>
                <w:color w:val="auto"/>
                <w:szCs w:val="21"/>
                <w:highlight w:val="none"/>
                <w:lang w:bidi="ar"/>
              </w:rPr>
              <w:t xml:space="preserve">核心产品</w:t>
            </w:r>
            <w:r/>
          </w:p>
        </w:tc>
      </w:tr>
    </w:tbl>
    <w:p>
      <w:pPr>
        <w:ind w:firstLine="422"/>
        <w:spacing w:line="400" w:lineRule="exact"/>
        <w:rPr>
          <w:b/>
          <w:bCs/>
          <w:color w:val="auto"/>
          <w:szCs w:val="21"/>
          <w:highlight w:val="none"/>
        </w:rPr>
      </w:pPr>
      <w:r>
        <w:rPr>
          <w:rFonts w:hint="eastAsia"/>
          <w:b/>
          <w:bCs/>
          <w:color w:val="auto"/>
          <w:szCs w:val="21"/>
          <w:highlight w:val="none"/>
        </w:rPr>
        <w:t xml:space="preserve">（一）</w:t>
      </w:r>
      <w:r>
        <w:rPr>
          <w:rFonts w:hint="eastAsia"/>
          <w:b/>
          <w:bCs/>
          <w:color w:val="auto"/>
          <w:szCs w:val="21"/>
          <w:highlight w:val="none"/>
          <w:lang w:eastAsia="zh-CN"/>
        </w:rPr>
        <w:t xml:space="preserve">气相色谱-离子迁移谱联用系统</w:t>
      </w:r>
      <w:r>
        <w:rPr>
          <w:rFonts w:hint="eastAsia"/>
          <w:b/>
          <w:bCs/>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1、气相部分技术参数：</w:t>
      </w:r>
      <w:r/>
    </w:p>
    <w:p>
      <w:pPr>
        <w:ind w:firstLine="420"/>
        <w:spacing w:line="400" w:lineRule="exact"/>
        <w:rPr>
          <w:color w:val="auto"/>
          <w:szCs w:val="21"/>
          <w:highlight w:val="none"/>
        </w:rPr>
      </w:pPr>
      <w:r>
        <w:rPr>
          <w:rFonts w:hint="eastAsia"/>
          <w:color w:val="auto"/>
          <w:szCs w:val="21"/>
          <w:highlight w:val="none"/>
        </w:rPr>
        <w:t xml:space="preserve">1.1、载气流量可进行程序设定。</w:t>
      </w:r>
      <w:r/>
    </w:p>
    <w:p>
      <w:pPr>
        <w:ind w:firstLine="420"/>
        <w:spacing w:line="400" w:lineRule="exact"/>
        <w:rPr>
          <w:color w:val="auto"/>
          <w:szCs w:val="21"/>
          <w:highlight w:val="none"/>
        </w:rPr>
      </w:pPr>
      <w:r>
        <w:rPr>
          <w:rFonts w:hint="eastAsia"/>
          <w:color w:val="auto"/>
          <w:szCs w:val="21"/>
          <w:highlight w:val="none"/>
        </w:rPr>
        <w:t xml:space="preserve">1.2、载气流量设定范围：0-150mL/min</w:t>
      </w:r>
      <w:r/>
    </w:p>
    <w:p>
      <w:pPr>
        <w:ind w:firstLine="420"/>
        <w:spacing w:line="400" w:lineRule="exact"/>
        <w:rPr>
          <w:color w:val="auto"/>
          <w:szCs w:val="21"/>
          <w:highlight w:val="none"/>
        </w:rPr>
      </w:pPr>
      <w:r>
        <w:rPr>
          <w:rFonts w:hint="eastAsia"/>
          <w:color w:val="auto"/>
          <w:szCs w:val="21"/>
          <w:highlight w:val="none"/>
        </w:rPr>
        <w:t xml:space="preserve">1.3、载气压力稳定性：RSD≤0.01%</w:t>
      </w:r>
      <w:r/>
    </w:p>
    <w:p>
      <w:pPr>
        <w:ind w:firstLine="420"/>
        <w:spacing w:line="400" w:lineRule="exact"/>
        <w:rPr>
          <w:color w:val="auto"/>
          <w:szCs w:val="21"/>
          <w:highlight w:val="none"/>
        </w:rPr>
      </w:pPr>
      <w:r>
        <w:rPr>
          <w:rFonts w:hint="eastAsia"/>
          <w:color w:val="auto"/>
          <w:szCs w:val="21"/>
          <w:highlight w:val="none"/>
        </w:rPr>
        <w:t xml:space="preserve">1.4、进样口温度设定范围：35-100℃，温控精度1℃</w:t>
      </w:r>
      <w:r/>
    </w:p>
    <w:p>
      <w:pPr>
        <w:ind w:firstLine="420"/>
        <w:spacing w:line="400" w:lineRule="exact"/>
        <w:rPr>
          <w:color w:val="auto"/>
          <w:szCs w:val="21"/>
          <w:highlight w:val="none"/>
        </w:rPr>
      </w:pPr>
      <w:r>
        <w:rPr>
          <w:rFonts w:hint="eastAsia"/>
          <w:color w:val="auto"/>
          <w:szCs w:val="21"/>
          <w:highlight w:val="none"/>
        </w:rPr>
        <w:t xml:space="preserve">1.5、仪器配置毛细管色谱柱2根（0.53mm x 15m x 1μm），可根据检测需求更换不同极性的色谱柱，色谱柱使用寿命大于二年</w:t>
      </w:r>
      <w:r/>
    </w:p>
    <w:p>
      <w:pPr>
        <w:ind w:firstLine="420"/>
        <w:spacing w:line="400" w:lineRule="exact"/>
        <w:rPr>
          <w:color w:val="auto"/>
          <w:szCs w:val="21"/>
          <w:highlight w:val="none"/>
        </w:rPr>
      </w:pPr>
      <w:r>
        <w:rPr>
          <w:rFonts w:hint="eastAsia"/>
          <w:color w:val="auto"/>
          <w:szCs w:val="21"/>
          <w:highlight w:val="none"/>
        </w:rPr>
        <w:t xml:space="preserve">1.6、柱温箱温度设定范围：35-80℃。温控精度：1℃</w:t>
      </w:r>
      <w:r/>
    </w:p>
    <w:p>
      <w:pPr>
        <w:ind w:firstLine="420"/>
        <w:spacing w:line="400" w:lineRule="exact"/>
        <w:rPr>
          <w:color w:val="auto"/>
          <w:szCs w:val="21"/>
          <w:highlight w:val="none"/>
        </w:rPr>
      </w:pPr>
      <w:r>
        <w:rPr>
          <w:rFonts w:hint="eastAsia"/>
          <w:color w:val="auto"/>
          <w:szCs w:val="21"/>
          <w:highlight w:val="none"/>
        </w:rPr>
        <w:t xml:space="preserve">1.7柱温箱腔体内径≤10cm；</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2、离子迁移谱部分技术参数</w:t>
      </w:r>
      <w:r/>
    </w:p>
    <w:p>
      <w:pPr>
        <w:ind w:firstLine="420"/>
        <w:spacing w:line="400" w:lineRule="exact"/>
        <w:rPr>
          <w:color w:val="auto"/>
          <w:szCs w:val="21"/>
          <w:highlight w:val="none"/>
        </w:rPr>
      </w:pPr>
      <w:r>
        <w:rPr>
          <w:rFonts w:hint="eastAsia"/>
          <w:color w:val="auto"/>
          <w:szCs w:val="21"/>
          <w:highlight w:val="none"/>
        </w:rPr>
        <w:t xml:space="preserve">2.1、检测器：IMS</w:t>
      </w:r>
      <w:r/>
    </w:p>
    <w:p>
      <w:pPr>
        <w:ind w:firstLine="420"/>
        <w:spacing w:line="400" w:lineRule="exact"/>
        <w:rPr>
          <w:color w:val="auto"/>
          <w:szCs w:val="21"/>
          <w:highlight w:val="none"/>
        </w:rPr>
      </w:pPr>
      <w:r>
        <w:rPr>
          <w:rFonts w:hint="eastAsia"/>
          <w:color w:val="auto"/>
          <w:szCs w:val="21"/>
          <w:highlight w:val="none"/>
        </w:rPr>
        <w:t xml:space="preserve">2.2、迁移管可调节仪器的灵敏度和分辨率，扩大浓度测定范围，防止迁移管污染。</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2.3、电离源：氚源（3H）或其他豁免电离源，无需维护，无耗材，使用寿命≥12年，提供电离源出厂证明文件；</w:t>
      </w:r>
      <w:r/>
    </w:p>
    <w:p>
      <w:pPr>
        <w:ind w:firstLine="420"/>
        <w:spacing w:line="400" w:lineRule="exact"/>
        <w:rPr>
          <w:color w:val="auto"/>
          <w:szCs w:val="21"/>
          <w:highlight w:val="none"/>
        </w:rPr>
      </w:pPr>
      <w:r>
        <w:rPr>
          <w:rFonts w:hint="eastAsia"/>
          <w:color w:val="auto"/>
          <w:szCs w:val="21"/>
          <w:highlight w:val="none"/>
        </w:rPr>
        <w:t xml:space="preserve">▲2.4、电离源辐射类型：β射线</w:t>
      </w:r>
      <w:r/>
    </w:p>
    <w:p>
      <w:pPr>
        <w:ind w:firstLine="420"/>
        <w:spacing w:line="400" w:lineRule="exact"/>
        <w:rPr>
          <w:color w:val="auto"/>
          <w:szCs w:val="21"/>
          <w:highlight w:val="none"/>
        </w:rPr>
      </w:pPr>
      <w:r>
        <w:rPr>
          <w:rFonts w:hint="eastAsia"/>
          <w:color w:val="auto"/>
          <w:szCs w:val="21"/>
          <w:highlight w:val="none"/>
        </w:rPr>
        <w:t xml:space="preserve">2.5、电离源出厂活度：75-370MBq，低于《电离辐射防护与辐射源安全基本标准》中规定的氚放射源1E+09Bq，为国家规定的豁免源。</w:t>
      </w:r>
      <w:r/>
    </w:p>
    <w:p>
      <w:pPr>
        <w:ind w:firstLine="420"/>
        <w:spacing w:line="400" w:lineRule="exact"/>
        <w:rPr>
          <w:color w:val="auto"/>
          <w:szCs w:val="21"/>
          <w:highlight w:val="none"/>
        </w:rPr>
      </w:pPr>
      <w:r>
        <w:rPr>
          <w:rFonts w:hint="eastAsia"/>
          <w:color w:val="auto"/>
          <w:szCs w:val="21"/>
          <w:highlight w:val="none"/>
        </w:rPr>
        <w:t xml:space="preserve">2.6、电离源辐射能量：平均5.68 eV，最大18.7 eV</w:t>
      </w:r>
      <w:r/>
    </w:p>
    <w:p>
      <w:pPr>
        <w:ind w:firstLine="420"/>
        <w:spacing w:line="400" w:lineRule="exact"/>
        <w:rPr>
          <w:color w:val="auto"/>
          <w:szCs w:val="21"/>
          <w:highlight w:val="none"/>
        </w:rPr>
      </w:pPr>
      <w:r>
        <w:rPr>
          <w:rFonts w:hint="eastAsia"/>
          <w:color w:val="auto"/>
          <w:szCs w:val="21"/>
          <w:highlight w:val="none"/>
        </w:rPr>
        <w:t xml:space="preserve">2.7、辐射衰减距离：空气中＜4mm；水中＜100μm；组织中＜100μm</w:t>
      </w:r>
      <w:r/>
    </w:p>
    <w:p>
      <w:pPr>
        <w:ind w:firstLine="420"/>
        <w:spacing w:line="400" w:lineRule="exact"/>
        <w:rPr>
          <w:color w:val="auto"/>
          <w:szCs w:val="21"/>
          <w:highlight w:val="none"/>
        </w:rPr>
      </w:pPr>
      <w:r>
        <w:rPr>
          <w:rFonts w:hint="eastAsia"/>
          <w:color w:val="auto"/>
          <w:szCs w:val="21"/>
          <w:highlight w:val="none"/>
        </w:rPr>
        <w:t xml:space="preserve">2.8、检测模式：正离子模式或负离子模式，可切换。</w:t>
      </w:r>
      <w:r/>
    </w:p>
    <w:p>
      <w:pPr>
        <w:ind w:firstLine="420"/>
        <w:spacing w:line="400" w:lineRule="exact"/>
        <w:rPr>
          <w:color w:val="auto"/>
          <w:szCs w:val="21"/>
          <w:highlight w:val="none"/>
        </w:rPr>
      </w:pPr>
      <w:r>
        <w:rPr>
          <w:rFonts w:hint="eastAsia"/>
          <w:color w:val="auto"/>
          <w:szCs w:val="21"/>
          <w:highlight w:val="none"/>
        </w:rPr>
        <w:t xml:space="preserve">2.9、离子迁移谱分辨率（峰容量）：&gt; 40</w:t>
      </w:r>
      <w:r/>
    </w:p>
    <w:p>
      <w:pPr>
        <w:ind w:firstLine="420"/>
        <w:spacing w:line="400" w:lineRule="exact"/>
        <w:rPr>
          <w:color w:val="auto"/>
          <w:szCs w:val="21"/>
          <w:highlight w:val="none"/>
        </w:rPr>
      </w:pPr>
      <w:r>
        <w:rPr>
          <w:rFonts w:hint="eastAsia"/>
          <w:color w:val="auto"/>
          <w:szCs w:val="21"/>
          <w:highlight w:val="none"/>
        </w:rPr>
        <w:t xml:space="preserve">2.10、漂移气流量控制范围：0-500mL/min</w:t>
      </w:r>
      <w:r/>
    </w:p>
    <w:p>
      <w:pPr>
        <w:ind w:firstLine="420"/>
        <w:spacing w:line="400" w:lineRule="exact"/>
        <w:rPr>
          <w:color w:val="auto"/>
          <w:szCs w:val="21"/>
          <w:highlight w:val="none"/>
        </w:rPr>
      </w:pPr>
      <w:r>
        <w:rPr>
          <w:rFonts w:hint="eastAsia"/>
          <w:color w:val="auto"/>
          <w:szCs w:val="21"/>
          <w:highlight w:val="none"/>
        </w:rPr>
        <w:t xml:space="preserve">2.11、迁移管长度：≤100mm；</w:t>
      </w:r>
      <w:r/>
    </w:p>
    <w:p>
      <w:pPr>
        <w:ind w:firstLine="420"/>
        <w:spacing w:line="400" w:lineRule="exact"/>
        <w:rPr>
          <w:color w:val="auto"/>
          <w:szCs w:val="21"/>
          <w:highlight w:val="none"/>
        </w:rPr>
      </w:pPr>
      <w:r>
        <w:rPr>
          <w:rFonts w:hint="eastAsia"/>
          <w:color w:val="auto"/>
          <w:szCs w:val="21"/>
          <w:highlight w:val="none"/>
        </w:rPr>
        <w:t xml:space="preserve">2.12、迁移管电场强度： ≤500V/cm</w:t>
      </w:r>
      <w:r/>
    </w:p>
    <w:p>
      <w:pPr>
        <w:ind w:firstLine="420"/>
        <w:spacing w:line="400" w:lineRule="exact"/>
        <w:rPr>
          <w:color w:val="auto"/>
          <w:szCs w:val="21"/>
          <w:highlight w:val="none"/>
        </w:rPr>
      </w:pPr>
      <w:r>
        <w:rPr>
          <w:rFonts w:hint="eastAsia"/>
          <w:color w:val="auto"/>
          <w:szCs w:val="21"/>
          <w:highlight w:val="none"/>
        </w:rPr>
        <w:t xml:space="preserve">2.13、迁移管温度设定范围：35-80℃，温控精度：≤1℃</w:t>
      </w:r>
      <w:r/>
    </w:p>
    <w:p>
      <w:pPr>
        <w:ind w:firstLine="420"/>
        <w:spacing w:line="400" w:lineRule="exact"/>
        <w:rPr>
          <w:color w:val="auto"/>
          <w:szCs w:val="21"/>
          <w:highlight w:val="none"/>
        </w:rPr>
      </w:pPr>
      <w:r>
        <w:rPr>
          <w:rFonts w:hint="eastAsia"/>
          <w:color w:val="auto"/>
          <w:szCs w:val="21"/>
          <w:highlight w:val="none"/>
        </w:rPr>
        <w:t xml:space="preserve">3、顶空自动进样器技术参数：</w:t>
      </w:r>
      <w:r/>
    </w:p>
    <w:p>
      <w:pPr>
        <w:ind w:firstLine="420"/>
        <w:spacing w:line="400" w:lineRule="exact"/>
        <w:rPr>
          <w:color w:val="auto"/>
          <w:szCs w:val="21"/>
          <w:highlight w:val="none"/>
        </w:rPr>
      </w:pPr>
      <w:r>
        <w:rPr>
          <w:rFonts w:hint="eastAsia"/>
          <w:color w:val="auto"/>
          <w:szCs w:val="21"/>
          <w:highlight w:val="none"/>
        </w:rPr>
        <w:t xml:space="preserve">▲3.1具有低温制冷系统，样品检测时控温温度在4℃，以保证同批次样品测试结果的稳定性和准确性，提供至少三类样品的制冷系统效果评价数据及低温制冷系统与自动进样器配套使用图片。</w:t>
      </w:r>
      <w:r/>
    </w:p>
    <w:p>
      <w:pPr>
        <w:ind w:firstLine="420"/>
        <w:spacing w:line="400" w:lineRule="exact"/>
        <w:rPr>
          <w:color w:val="auto"/>
          <w:szCs w:val="21"/>
          <w:highlight w:val="none"/>
        </w:rPr>
      </w:pPr>
      <w:r>
        <w:rPr>
          <w:rFonts w:hint="eastAsia"/>
          <w:color w:val="auto"/>
          <w:szCs w:val="21"/>
          <w:highlight w:val="none"/>
        </w:rPr>
        <w:t xml:space="preserve">3.1.1 制冷设备控制温度：-5-100℃，温度稳定性±0.3℃；</w:t>
      </w:r>
      <w:r/>
    </w:p>
    <w:p>
      <w:pPr>
        <w:ind w:firstLine="420"/>
        <w:spacing w:line="400" w:lineRule="exact"/>
        <w:rPr>
          <w:color w:val="auto"/>
          <w:szCs w:val="21"/>
          <w:highlight w:val="none"/>
        </w:rPr>
      </w:pPr>
      <w:r>
        <w:rPr>
          <w:rFonts w:hint="eastAsia"/>
          <w:color w:val="auto"/>
          <w:szCs w:val="21"/>
          <w:highlight w:val="none"/>
        </w:rPr>
        <w:t xml:space="preserve">3.1.2 温度显示分辨率：0.1℃；</w:t>
      </w:r>
      <w:r/>
    </w:p>
    <w:p>
      <w:pPr>
        <w:ind w:firstLine="420"/>
        <w:spacing w:line="400" w:lineRule="exact"/>
        <w:rPr>
          <w:color w:val="auto"/>
          <w:szCs w:val="21"/>
          <w:highlight w:val="none"/>
        </w:rPr>
      </w:pPr>
      <w:r>
        <w:rPr>
          <w:rFonts w:hint="eastAsia"/>
          <w:color w:val="auto"/>
          <w:szCs w:val="21"/>
          <w:highlight w:val="none"/>
        </w:rPr>
        <w:t xml:space="preserve">▲3.2、反应离子峰迁移时间重现性：RSD&lt;1.00%，峰高重现性：RSD&lt;3.00%，提供仪器连续证明测试结果证明文件，以反应重现性的结果数据；</w:t>
      </w:r>
      <w:r/>
    </w:p>
    <w:p>
      <w:pPr>
        <w:ind w:firstLine="420"/>
        <w:spacing w:line="400" w:lineRule="exact"/>
        <w:rPr>
          <w:color w:val="auto"/>
          <w:szCs w:val="21"/>
          <w:highlight w:val="none"/>
        </w:rPr>
      </w:pPr>
      <w:r>
        <w:rPr>
          <w:rFonts w:hint="eastAsia"/>
          <w:color w:val="auto"/>
          <w:szCs w:val="21"/>
          <w:highlight w:val="none"/>
        </w:rPr>
        <w:t xml:space="preserve">3.3、控制进样体积方式：使用密闭气体进样针来控制进样体积，最小可控进样体积100uL。</w:t>
      </w:r>
      <w:r/>
    </w:p>
    <w:p>
      <w:pPr>
        <w:ind w:firstLine="420"/>
        <w:spacing w:line="400" w:lineRule="exact"/>
        <w:rPr>
          <w:color w:val="auto"/>
          <w:szCs w:val="21"/>
          <w:highlight w:val="none"/>
        </w:rPr>
      </w:pPr>
      <w:r>
        <w:rPr>
          <w:rFonts w:hint="eastAsia"/>
          <w:color w:val="auto"/>
          <w:szCs w:val="21"/>
          <w:highlight w:val="none"/>
        </w:rPr>
        <w:t xml:space="preserve">3.4、进样针温度设定范围：40-150℃ </w:t>
      </w:r>
      <w:r/>
    </w:p>
    <w:p>
      <w:pPr>
        <w:ind w:firstLine="420"/>
        <w:spacing w:line="400" w:lineRule="exact"/>
        <w:rPr>
          <w:color w:val="auto"/>
          <w:szCs w:val="21"/>
          <w:highlight w:val="none"/>
        </w:rPr>
      </w:pPr>
      <w:r>
        <w:rPr>
          <w:rFonts w:hint="eastAsia"/>
          <w:color w:val="auto"/>
          <w:szCs w:val="21"/>
          <w:highlight w:val="none"/>
        </w:rPr>
        <w:t xml:space="preserve">3.5、清洗方式：自动清洗</w:t>
      </w:r>
      <w:r/>
    </w:p>
    <w:p>
      <w:pPr>
        <w:ind w:firstLine="420"/>
        <w:spacing w:line="400" w:lineRule="exact"/>
        <w:rPr>
          <w:color w:val="auto"/>
          <w:szCs w:val="21"/>
          <w:highlight w:val="none"/>
        </w:rPr>
      </w:pPr>
      <w:r>
        <w:rPr>
          <w:rFonts w:hint="eastAsia"/>
          <w:color w:val="auto"/>
          <w:szCs w:val="21"/>
          <w:highlight w:val="none"/>
        </w:rPr>
        <w:t xml:space="preserve">3.6、清洗流量：1-100mL/min</w:t>
      </w:r>
      <w:r/>
    </w:p>
    <w:p>
      <w:pPr>
        <w:ind w:firstLine="420"/>
        <w:spacing w:line="400" w:lineRule="exact"/>
        <w:rPr>
          <w:color w:val="auto"/>
          <w:szCs w:val="21"/>
          <w:highlight w:val="none"/>
        </w:rPr>
      </w:pPr>
      <w:r>
        <w:rPr>
          <w:rFonts w:hint="eastAsia"/>
          <w:color w:val="auto"/>
          <w:szCs w:val="21"/>
          <w:highlight w:val="none"/>
        </w:rPr>
        <w:t xml:space="preserve">3.7、孵化方式：振荡加热孵化</w:t>
      </w:r>
      <w:r/>
    </w:p>
    <w:p>
      <w:pPr>
        <w:ind w:firstLine="420"/>
        <w:spacing w:line="400" w:lineRule="exact"/>
        <w:rPr>
          <w:color w:val="auto"/>
          <w:szCs w:val="21"/>
          <w:highlight w:val="none"/>
        </w:rPr>
      </w:pPr>
      <w:r>
        <w:rPr>
          <w:rFonts w:hint="eastAsia"/>
          <w:color w:val="auto"/>
          <w:szCs w:val="21"/>
          <w:highlight w:val="none"/>
        </w:rPr>
        <w:t xml:space="preserve">3.8、孵化位置数量：≥6个，可同时对六个样品进行孵化。</w:t>
      </w:r>
      <w:r/>
    </w:p>
    <w:p>
      <w:pPr>
        <w:ind w:firstLine="420"/>
        <w:spacing w:line="400" w:lineRule="exact"/>
        <w:rPr>
          <w:color w:val="auto"/>
          <w:szCs w:val="21"/>
          <w:highlight w:val="none"/>
        </w:rPr>
      </w:pPr>
      <w:r>
        <w:rPr>
          <w:rFonts w:hint="eastAsia"/>
          <w:color w:val="auto"/>
          <w:szCs w:val="21"/>
          <w:highlight w:val="none"/>
        </w:rPr>
        <w:t xml:space="preserve">3.9、孵化温度设定范围：35-200°C</w:t>
      </w:r>
      <w:r/>
    </w:p>
    <w:p>
      <w:pPr>
        <w:ind w:firstLine="420"/>
        <w:spacing w:line="400" w:lineRule="exact"/>
        <w:rPr>
          <w:color w:val="auto"/>
          <w:szCs w:val="21"/>
          <w:highlight w:val="none"/>
        </w:rPr>
      </w:pPr>
      <w:r>
        <w:rPr>
          <w:rFonts w:hint="eastAsia"/>
          <w:color w:val="auto"/>
          <w:szCs w:val="21"/>
          <w:highlight w:val="none"/>
        </w:rPr>
        <w:t xml:space="preserve">3.10、震摇振荡速率设定范围：250-750rpm</w:t>
      </w:r>
      <w:r/>
    </w:p>
    <w:p>
      <w:pPr>
        <w:ind w:firstLine="420"/>
        <w:spacing w:line="400" w:lineRule="exact"/>
        <w:rPr>
          <w:color w:val="auto"/>
          <w:szCs w:val="21"/>
          <w:highlight w:val="none"/>
        </w:rPr>
      </w:pPr>
      <w:r>
        <w:rPr>
          <w:rFonts w:hint="eastAsia"/>
          <w:color w:val="auto"/>
          <w:szCs w:val="21"/>
          <w:highlight w:val="none"/>
        </w:rPr>
        <w:t xml:space="preserve">3.11、样品盘位数：≥50（使用20ml顶空瓶、磁性盖、圆底）</w:t>
      </w:r>
      <w:r/>
    </w:p>
    <w:p>
      <w:pPr>
        <w:ind w:firstLine="420"/>
        <w:spacing w:line="400" w:lineRule="exact"/>
        <w:rPr>
          <w:color w:val="auto"/>
          <w:szCs w:val="21"/>
          <w:highlight w:val="none"/>
        </w:rPr>
      </w:pPr>
      <w:r>
        <w:rPr>
          <w:rFonts w:hint="eastAsia"/>
          <w:color w:val="auto"/>
          <w:szCs w:val="21"/>
          <w:highlight w:val="none"/>
        </w:rPr>
        <w:t xml:space="preserve">4、 软件系统：</w:t>
      </w:r>
      <w:r/>
    </w:p>
    <w:p>
      <w:pPr>
        <w:ind w:firstLine="420"/>
        <w:spacing w:line="400" w:lineRule="exact"/>
        <w:rPr>
          <w:color w:val="auto"/>
          <w:szCs w:val="21"/>
          <w:highlight w:val="none"/>
        </w:rPr>
      </w:pPr>
      <w:r>
        <w:rPr>
          <w:rFonts w:hint="eastAsia"/>
          <w:color w:val="auto"/>
          <w:szCs w:val="21"/>
          <w:highlight w:val="none"/>
        </w:rPr>
        <w:t xml:space="preserve">4.1.仪器配备相关软件，可在计算机上进行主机测试方法的编辑、运行以及查看实时谱图；仪器搭配自动进样器软件，可在计算机上进行自动进样器方法的编辑和运行；两款软件结合使用，可以通过计算机远程控制仪器进行整个测试和数据采集流程；</w:t>
      </w:r>
      <w:r/>
    </w:p>
    <w:p>
      <w:pPr>
        <w:ind w:firstLine="420"/>
        <w:spacing w:line="400" w:lineRule="exact"/>
        <w:rPr>
          <w:color w:val="auto"/>
          <w:szCs w:val="21"/>
          <w:highlight w:val="none"/>
        </w:rPr>
      </w:pPr>
      <w:r>
        <w:rPr>
          <w:rFonts w:hint="eastAsia"/>
          <w:color w:val="auto"/>
          <w:szCs w:val="21"/>
          <w:highlight w:val="none"/>
        </w:rPr>
        <w:t xml:space="preserve">▲4.2软件系统具备积分功能，可对信号峰进行自动积分，根据积分给出样品的相似度，提供相关软件截图文件及相似度证明文件；</w:t>
      </w:r>
      <w:r/>
    </w:p>
    <w:p>
      <w:pPr>
        <w:ind w:firstLine="420"/>
        <w:spacing w:line="400" w:lineRule="exact"/>
        <w:rPr>
          <w:color w:val="auto"/>
          <w:szCs w:val="21"/>
          <w:highlight w:val="none"/>
        </w:rPr>
      </w:pPr>
      <w:r>
        <w:rPr>
          <w:rFonts w:hint="eastAsia"/>
          <w:color w:val="auto"/>
          <w:szCs w:val="21"/>
          <w:highlight w:val="none"/>
        </w:rPr>
        <w:t xml:space="preserve">4.2.1、可使用原始数据进行比对</w:t>
      </w:r>
      <w:r/>
    </w:p>
    <w:p>
      <w:pPr>
        <w:ind w:firstLine="420"/>
        <w:spacing w:line="400" w:lineRule="exact"/>
        <w:rPr>
          <w:color w:val="auto"/>
          <w:szCs w:val="21"/>
          <w:highlight w:val="none"/>
        </w:rPr>
      </w:pPr>
      <w:r>
        <w:rPr>
          <w:rFonts w:hint="eastAsia"/>
          <w:color w:val="auto"/>
          <w:szCs w:val="21"/>
          <w:highlight w:val="none"/>
        </w:rPr>
        <w:t xml:space="preserve">4.2.2、指纹图谱一键呈现样品的差异化；</w:t>
      </w:r>
      <w:r/>
    </w:p>
    <w:p>
      <w:pPr>
        <w:ind w:firstLine="420"/>
        <w:spacing w:line="400" w:lineRule="exact"/>
        <w:rPr>
          <w:color w:val="auto"/>
          <w:szCs w:val="21"/>
          <w:highlight w:val="none"/>
        </w:rPr>
      </w:pPr>
      <w:r>
        <w:rPr>
          <w:rFonts w:hint="eastAsia"/>
          <w:color w:val="auto"/>
          <w:szCs w:val="21"/>
          <w:highlight w:val="none"/>
        </w:rPr>
        <w:t xml:space="preserve">▲4.2.3、配备保留时间数据库和迁移时间数据库，迁移时间数据库需&gt;900种，其中食品数据库需&gt;700种，库需具有物质气味描述，提供全部数据库列表证明文件及气味描述的软件截图证明文件。</w:t>
      </w:r>
      <w:r/>
    </w:p>
    <w:p>
      <w:pPr>
        <w:ind w:firstLine="420"/>
        <w:spacing w:line="400" w:lineRule="exact"/>
        <w:rPr>
          <w:color w:val="auto"/>
          <w:szCs w:val="21"/>
          <w:highlight w:val="none"/>
        </w:rPr>
      </w:pPr>
      <w:r>
        <w:rPr>
          <w:rFonts w:hint="eastAsia"/>
          <w:color w:val="auto"/>
          <w:szCs w:val="21"/>
          <w:highlight w:val="none"/>
        </w:rPr>
        <w:t xml:space="preserve">4.2.4、软件自带 PCA 插件，可进行PCA主成份分析。</w:t>
      </w:r>
      <w:r/>
    </w:p>
    <w:p>
      <w:pPr>
        <w:ind w:firstLine="420"/>
        <w:spacing w:line="400" w:lineRule="exact"/>
        <w:rPr>
          <w:color w:val="auto"/>
          <w:szCs w:val="21"/>
          <w:highlight w:val="none"/>
        </w:rPr>
      </w:pPr>
      <w:r>
        <w:rPr>
          <w:rFonts w:hint="eastAsia"/>
          <w:color w:val="auto"/>
          <w:szCs w:val="21"/>
          <w:highlight w:val="none"/>
        </w:rPr>
        <w:t xml:space="preserve">4.2.5、原始数据可以拷贝到其它软件中进行分析。</w:t>
      </w:r>
      <w:r/>
    </w:p>
    <w:p>
      <w:pPr>
        <w:ind w:firstLine="420"/>
        <w:spacing w:line="400" w:lineRule="exact"/>
        <w:rPr>
          <w:color w:val="auto"/>
          <w:szCs w:val="21"/>
          <w:highlight w:val="none"/>
        </w:rPr>
      </w:pPr>
      <w:r>
        <w:rPr>
          <w:rFonts w:hint="eastAsia"/>
          <w:color w:val="auto"/>
          <w:szCs w:val="21"/>
          <w:highlight w:val="none"/>
        </w:rPr>
        <w:t xml:space="preserve">4.2.6、图谱形式多样化（可以查看二维和三维谱图)。</w:t>
      </w:r>
      <w:r/>
    </w:p>
    <w:p>
      <w:pPr>
        <w:ind w:firstLine="420"/>
        <w:spacing w:line="400" w:lineRule="exact"/>
        <w:rPr>
          <w:color w:val="auto"/>
          <w:szCs w:val="21"/>
          <w:highlight w:val="none"/>
        </w:rPr>
      </w:pPr>
      <w:r>
        <w:rPr>
          <w:rFonts w:hint="eastAsia"/>
          <w:color w:val="auto"/>
          <w:szCs w:val="21"/>
          <w:highlight w:val="none"/>
        </w:rPr>
        <w:t xml:space="preserve">4.3、数据传输：通过高速以太网连接仪器与电脑来传输数据。</w:t>
      </w:r>
      <w:r/>
    </w:p>
    <w:p>
      <w:pPr>
        <w:ind w:firstLine="420"/>
        <w:spacing w:line="400" w:lineRule="exact"/>
        <w:rPr>
          <w:color w:val="auto"/>
          <w:szCs w:val="21"/>
          <w:highlight w:val="none"/>
        </w:rPr>
      </w:pPr>
      <w:r>
        <w:rPr>
          <w:rFonts w:hint="eastAsia"/>
          <w:color w:val="auto"/>
          <w:szCs w:val="21"/>
          <w:highlight w:val="none"/>
        </w:rPr>
        <w:t xml:space="preserve">4.4、操作人员可设计、优化和储存自己的分析方法。</w:t>
      </w:r>
      <w:r/>
    </w:p>
    <w:p>
      <w:pPr>
        <w:ind w:firstLine="420"/>
        <w:spacing w:line="400" w:lineRule="exact"/>
        <w:rPr>
          <w:color w:val="auto"/>
          <w:szCs w:val="21"/>
          <w:highlight w:val="none"/>
        </w:rPr>
      </w:pPr>
      <w:r>
        <w:rPr>
          <w:rFonts w:hint="eastAsia"/>
          <w:color w:val="auto"/>
          <w:szCs w:val="21"/>
          <w:highlight w:val="none"/>
        </w:rPr>
        <w:t xml:space="preserve">4.5、软件可查看气相色谱离子迁移谱的三维谱图、二维图谱、二维差异图谱、指纹图谱、动态 PCA 二维图、动态 PCA三维图谱、欧式距离图谱等。</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5、整机技术参数</w:t>
      </w:r>
      <w:r/>
    </w:p>
    <w:p>
      <w:pPr>
        <w:ind w:firstLine="420"/>
        <w:spacing w:line="400" w:lineRule="exact"/>
        <w:rPr>
          <w:color w:val="auto"/>
          <w:szCs w:val="21"/>
          <w:highlight w:val="none"/>
        </w:rPr>
      </w:pPr>
      <w:r>
        <w:rPr>
          <w:rFonts w:hint="eastAsia"/>
          <w:color w:val="auto"/>
          <w:szCs w:val="21"/>
          <w:highlight w:val="none"/>
        </w:rPr>
        <w:t xml:space="preserve">5.1、输入电压：100-240V，频率50Hz。</w:t>
      </w:r>
      <w:r/>
    </w:p>
    <w:p>
      <w:pPr>
        <w:ind w:firstLine="420"/>
        <w:spacing w:line="400" w:lineRule="exact"/>
        <w:rPr>
          <w:color w:val="auto"/>
          <w:szCs w:val="21"/>
          <w:highlight w:val="none"/>
        </w:rPr>
      </w:pPr>
      <w:r>
        <w:rPr>
          <w:rFonts w:hint="eastAsia"/>
          <w:color w:val="auto"/>
          <w:szCs w:val="21"/>
          <w:highlight w:val="none"/>
        </w:rPr>
        <w:t xml:space="preserve">5.2、额定输出最大功率：≤450VA</w:t>
      </w:r>
      <w:r/>
    </w:p>
    <w:p>
      <w:pPr>
        <w:ind w:firstLine="420"/>
        <w:spacing w:line="400" w:lineRule="exact"/>
        <w:rPr>
          <w:color w:val="auto"/>
          <w:szCs w:val="21"/>
          <w:highlight w:val="none"/>
        </w:rPr>
      </w:pPr>
      <w:r>
        <w:rPr>
          <w:rFonts w:hint="eastAsia"/>
          <w:color w:val="auto"/>
          <w:szCs w:val="21"/>
          <w:highlight w:val="none"/>
        </w:rPr>
        <w:t xml:space="preserve">5.5、仪器工作环境温度：10-40℃</w:t>
      </w:r>
      <w:r/>
    </w:p>
    <w:p>
      <w:pPr>
        <w:ind w:firstLine="420"/>
        <w:spacing w:line="400" w:lineRule="exact"/>
        <w:rPr>
          <w:color w:val="auto"/>
          <w:szCs w:val="21"/>
          <w:highlight w:val="none"/>
        </w:rPr>
      </w:pPr>
      <w:r>
        <w:rPr>
          <w:rFonts w:hint="eastAsia"/>
          <w:color w:val="auto"/>
          <w:szCs w:val="21"/>
          <w:highlight w:val="none"/>
        </w:rPr>
        <w:t xml:space="preserve">5.6、仪器工作环境湿度：10-80%（非凝结）</w:t>
      </w:r>
      <w:r/>
    </w:p>
    <w:p>
      <w:pPr>
        <w:ind w:firstLine="420"/>
        <w:spacing w:line="400" w:lineRule="exact"/>
        <w:rPr>
          <w:color w:val="auto"/>
          <w:szCs w:val="21"/>
          <w:highlight w:val="none"/>
        </w:rPr>
      </w:pPr>
      <w:r>
        <w:rPr>
          <w:rFonts w:hint="eastAsia"/>
          <w:color w:val="auto"/>
          <w:szCs w:val="21"/>
          <w:highlight w:val="none"/>
        </w:rPr>
        <w:t xml:space="preserve">5.7、使用气体：高纯氮气（99.999%）或者净化空气。</w:t>
      </w:r>
      <w:r/>
    </w:p>
    <w:p>
      <w:pPr>
        <w:ind w:firstLine="420"/>
        <w:spacing w:line="400" w:lineRule="exact"/>
        <w:rPr>
          <w:color w:val="auto"/>
          <w:szCs w:val="21"/>
          <w:highlight w:val="none"/>
        </w:rPr>
      </w:pPr>
      <w:r>
        <w:rPr>
          <w:rFonts w:hint="eastAsia"/>
          <w:color w:val="auto"/>
          <w:szCs w:val="21"/>
          <w:highlight w:val="none"/>
        </w:rPr>
        <w:t xml:space="preserve">5.8、仪器（包括进样口、色谱柱、迁移管）受污染情况下可以自动清洗。</w:t>
      </w:r>
      <w:r/>
    </w:p>
    <w:p>
      <w:pPr>
        <w:ind w:firstLine="420"/>
        <w:spacing w:line="400" w:lineRule="exact"/>
        <w:rPr>
          <w:color w:val="auto"/>
          <w:szCs w:val="21"/>
          <w:highlight w:val="none"/>
        </w:rPr>
      </w:pPr>
      <w:r>
        <w:rPr>
          <w:rFonts w:hint="eastAsia"/>
          <w:color w:val="auto"/>
          <w:szCs w:val="21"/>
          <w:highlight w:val="none"/>
        </w:rPr>
        <w:t xml:space="preserve">5.9、分析时间：3-59分钟，根据样品组份复杂程度而定。</w:t>
      </w:r>
      <w:r/>
    </w:p>
    <w:p>
      <w:pPr>
        <w:ind w:firstLine="420"/>
        <w:spacing w:line="400" w:lineRule="exact"/>
        <w:rPr>
          <w:color w:val="auto"/>
          <w:szCs w:val="21"/>
          <w:highlight w:val="none"/>
        </w:rPr>
      </w:pPr>
      <w:r>
        <w:rPr>
          <w:rFonts w:hint="eastAsia"/>
          <w:color w:val="auto"/>
          <w:szCs w:val="21"/>
          <w:highlight w:val="none"/>
        </w:rPr>
        <w:t xml:space="preserve">5.10、仪器检出限：≤0.54 μg/L(2-已酮为标准物质) </w:t>
      </w:r>
      <w:r/>
    </w:p>
    <w:p>
      <w:pPr>
        <w:ind w:firstLine="420"/>
        <w:spacing w:line="400" w:lineRule="exact"/>
        <w:rPr>
          <w:color w:val="auto"/>
          <w:szCs w:val="21"/>
          <w:highlight w:val="none"/>
        </w:rPr>
      </w:pPr>
      <w:r>
        <w:rPr>
          <w:rFonts w:hint="eastAsia"/>
          <w:color w:val="auto"/>
          <w:szCs w:val="21"/>
          <w:highlight w:val="none"/>
        </w:rPr>
        <w:t xml:space="preserve">5.11、数据可靠性及准确性保证：气相色谱与离子迁移谱一体化设计为宜，使用同一个软件控制有利于数据稳定传输，实验室搬迁方便，不占用实验室空间。</w:t>
      </w:r>
      <w:r/>
    </w:p>
    <w:p>
      <w:pPr>
        <w:ind w:firstLine="420"/>
        <w:spacing w:line="400" w:lineRule="exact"/>
        <w:rPr>
          <w:color w:val="auto"/>
          <w:szCs w:val="21"/>
          <w:highlight w:val="none"/>
        </w:rPr>
      </w:pPr>
      <w:r>
        <w:rPr>
          <w:rFonts w:hint="eastAsia"/>
          <w:color w:val="auto"/>
          <w:szCs w:val="21"/>
          <w:highlight w:val="none"/>
        </w:rPr>
        <w:t xml:space="preserve">5.12、需提供技术证明文件和售后服务承诺书原件.</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二、配置清单：</w:t>
      </w:r>
      <w:r/>
    </w:p>
    <w:p>
      <w:pPr>
        <w:ind w:firstLine="420"/>
        <w:spacing w:line="400" w:lineRule="exact"/>
        <w:rPr>
          <w:color w:val="auto"/>
          <w:szCs w:val="21"/>
          <w:highlight w:val="none"/>
        </w:rPr>
      </w:pPr>
      <w:r>
        <w:rPr>
          <w:rFonts w:hint="eastAsia"/>
          <w:color w:val="auto"/>
          <w:szCs w:val="21"/>
          <w:highlight w:val="none"/>
        </w:rPr>
        <w:t xml:space="preserve">1.1气相离子迁移谱联用仪主机1 台（可分析固体、液体样品）；</w:t>
      </w:r>
      <w:r/>
    </w:p>
    <w:p>
      <w:pPr>
        <w:ind w:firstLine="420"/>
        <w:spacing w:line="400" w:lineRule="exact"/>
        <w:rPr>
          <w:color w:val="auto"/>
          <w:szCs w:val="21"/>
          <w:highlight w:val="none"/>
        </w:rPr>
      </w:pPr>
      <w:r>
        <w:rPr>
          <w:rFonts w:hint="eastAsia"/>
          <w:color w:val="auto"/>
          <w:szCs w:val="21"/>
          <w:highlight w:val="none"/>
        </w:rPr>
        <w:t xml:space="preserve">1.2配置弱极性色谱柱1根（0.53mm x 15m x 1μm）、极性色谱柱1根（0.53mm x 15m x 1μm）；</w:t>
      </w:r>
      <w:r/>
    </w:p>
    <w:p>
      <w:pPr>
        <w:ind w:firstLine="420"/>
        <w:spacing w:line="400" w:lineRule="exact"/>
        <w:rPr>
          <w:color w:val="auto"/>
          <w:szCs w:val="21"/>
          <w:highlight w:val="none"/>
        </w:rPr>
      </w:pPr>
      <w:r>
        <w:rPr>
          <w:rFonts w:hint="eastAsia"/>
          <w:color w:val="auto"/>
          <w:szCs w:val="21"/>
          <w:highlight w:val="none"/>
        </w:rPr>
        <w:t xml:space="preserve">1.3顶空自动进样器1 个；</w:t>
      </w:r>
      <w:r/>
    </w:p>
    <w:p>
      <w:pPr>
        <w:ind w:firstLine="420"/>
        <w:spacing w:line="400" w:lineRule="exact"/>
        <w:rPr>
          <w:color w:val="auto"/>
          <w:szCs w:val="21"/>
          <w:highlight w:val="none"/>
        </w:rPr>
      </w:pPr>
      <w:r>
        <w:rPr>
          <w:rFonts w:hint="eastAsia"/>
          <w:color w:val="auto"/>
          <w:szCs w:val="21"/>
          <w:highlight w:val="none"/>
        </w:rPr>
        <w:t xml:space="preserve">1.4低温制冷系统  1套</w:t>
      </w:r>
      <w:r/>
    </w:p>
    <w:p>
      <w:pPr>
        <w:ind w:firstLine="420"/>
        <w:spacing w:line="400" w:lineRule="exact"/>
        <w:rPr>
          <w:color w:val="auto"/>
          <w:szCs w:val="21"/>
          <w:highlight w:val="none"/>
        </w:rPr>
      </w:pPr>
      <w:r>
        <w:rPr>
          <w:rFonts w:hint="eastAsia"/>
          <w:color w:val="auto"/>
          <w:szCs w:val="21"/>
          <w:highlight w:val="none"/>
        </w:rPr>
        <w:t xml:space="preserve">1.5顶空瓶（含盖）5套（100个/套）</w:t>
      </w:r>
      <w:r/>
    </w:p>
    <w:p>
      <w:pPr>
        <w:ind w:firstLine="420"/>
        <w:spacing w:line="400" w:lineRule="exact"/>
        <w:rPr>
          <w:color w:val="auto"/>
          <w:szCs w:val="21"/>
          <w:highlight w:val="none"/>
        </w:rPr>
      </w:pPr>
      <w:r>
        <w:rPr>
          <w:rFonts w:hint="eastAsia"/>
          <w:color w:val="auto"/>
          <w:szCs w:val="21"/>
          <w:highlight w:val="none"/>
        </w:rPr>
        <w:t xml:space="preserve">1.6顶空进样针（1ml） 2根</w:t>
      </w:r>
      <w:r/>
    </w:p>
    <w:p>
      <w:pPr>
        <w:ind w:firstLine="420"/>
        <w:spacing w:line="400" w:lineRule="exact"/>
        <w:rPr>
          <w:color w:val="auto"/>
          <w:szCs w:val="21"/>
          <w:highlight w:val="none"/>
        </w:rPr>
      </w:pPr>
      <w:r>
        <w:rPr>
          <w:rFonts w:hint="eastAsia"/>
          <w:color w:val="auto"/>
          <w:szCs w:val="21"/>
          <w:highlight w:val="none"/>
        </w:rPr>
        <w:t xml:space="preserve">1.7安全防护架1 个；</w:t>
      </w:r>
      <w:r/>
    </w:p>
    <w:p>
      <w:pPr>
        <w:ind w:firstLine="420"/>
        <w:spacing w:line="400" w:lineRule="exact"/>
        <w:rPr>
          <w:color w:val="auto"/>
          <w:szCs w:val="21"/>
          <w:highlight w:val="none"/>
        </w:rPr>
      </w:pPr>
      <w:r>
        <w:rPr>
          <w:rFonts w:hint="eastAsia"/>
          <w:color w:val="auto"/>
          <w:szCs w:val="21"/>
          <w:highlight w:val="none"/>
        </w:rPr>
        <w:t xml:space="preserve">1.8软件系统1 套；</w:t>
      </w:r>
      <w:r/>
    </w:p>
    <w:p>
      <w:pPr>
        <w:ind w:firstLine="420"/>
        <w:spacing w:line="400" w:lineRule="exact"/>
        <w:rPr>
          <w:color w:val="auto"/>
          <w:szCs w:val="21"/>
          <w:highlight w:val="none"/>
        </w:rPr>
      </w:pPr>
      <w:r>
        <w:rPr>
          <w:rFonts w:hint="eastAsia"/>
          <w:color w:val="auto"/>
          <w:szCs w:val="21"/>
          <w:highlight w:val="none"/>
        </w:rPr>
        <w:t xml:space="preserve">1.9附件箱1 套；</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（二）气相色谱质谱联用仪</w:t>
      </w:r>
      <w:r/>
    </w:p>
    <w:p>
      <w:pPr>
        <w:ind w:firstLine="420"/>
        <w:spacing w:line="400" w:lineRule="exact"/>
        <w:rPr>
          <w:color w:val="auto"/>
          <w:szCs w:val="21"/>
          <w:highlight w:val="none"/>
        </w:rPr>
      </w:pPr>
      <w:r>
        <w:rPr>
          <w:rFonts w:hint="eastAsia"/>
          <w:color w:val="auto"/>
          <w:szCs w:val="21"/>
          <w:highlight w:val="none"/>
        </w:rPr>
        <w:t xml:space="preserve">一、运行环境</w:t>
      </w:r>
      <w:r/>
    </w:p>
    <w:p>
      <w:pPr>
        <w:ind w:firstLine="420"/>
        <w:spacing w:line="400" w:lineRule="exact"/>
        <w:rPr>
          <w:color w:val="auto"/>
          <w:szCs w:val="21"/>
          <w:highlight w:val="none"/>
        </w:rPr>
      </w:pPr>
      <w:r>
        <w:rPr>
          <w:rFonts w:hint="eastAsia"/>
          <w:color w:val="auto"/>
          <w:szCs w:val="21"/>
          <w:highlight w:val="none"/>
        </w:rPr>
        <w:t xml:space="preserve">1.1、环境温度：18-35℃，温度波动2℃内；</w:t>
      </w:r>
      <w:r/>
    </w:p>
    <w:p>
      <w:pPr>
        <w:ind w:firstLine="420"/>
        <w:spacing w:line="400" w:lineRule="exact"/>
        <w:rPr>
          <w:color w:val="auto"/>
          <w:szCs w:val="21"/>
          <w:highlight w:val="none"/>
        </w:rPr>
      </w:pPr>
      <w:r>
        <w:rPr>
          <w:rFonts w:hint="eastAsia"/>
          <w:color w:val="auto"/>
          <w:szCs w:val="21"/>
          <w:highlight w:val="none"/>
        </w:rPr>
        <w:t xml:space="preserve">1.2、相对湿度：≤80%；</w:t>
      </w:r>
      <w:r/>
    </w:p>
    <w:p>
      <w:pPr>
        <w:ind w:firstLine="420"/>
        <w:spacing w:line="400" w:lineRule="exact"/>
        <w:rPr>
          <w:color w:val="auto"/>
          <w:szCs w:val="21"/>
          <w:highlight w:val="none"/>
        </w:rPr>
      </w:pPr>
      <w:r>
        <w:rPr>
          <w:rFonts w:hint="eastAsia"/>
          <w:color w:val="auto"/>
          <w:szCs w:val="21"/>
          <w:highlight w:val="none"/>
        </w:rPr>
        <w:t xml:space="preserve">1.3、适用电源：220V(±10%),50Hz(±2%)；</w:t>
      </w:r>
      <w:r/>
    </w:p>
    <w:p>
      <w:pPr>
        <w:ind w:firstLine="420"/>
        <w:spacing w:line="400" w:lineRule="exact"/>
        <w:rPr>
          <w:color w:val="auto"/>
          <w:szCs w:val="21"/>
          <w:highlight w:val="none"/>
        </w:rPr>
      </w:pPr>
      <w:r>
        <w:rPr>
          <w:rFonts w:hint="eastAsia"/>
          <w:color w:val="auto"/>
          <w:szCs w:val="21"/>
          <w:highlight w:val="none"/>
        </w:rPr>
        <w:t xml:space="preserve">二、技术参数及指标</w:t>
      </w:r>
      <w:r>
        <w:rPr>
          <w:rFonts w:hint="eastAsia"/>
          <w:color w:val="auto"/>
          <w:szCs w:val="21"/>
          <w:highlight w:val="none"/>
        </w:rPr>
        <w:tab/>
      </w:r>
      <w:r/>
    </w:p>
    <w:p>
      <w:pPr>
        <w:ind w:firstLine="420"/>
        <w:spacing w:line="400" w:lineRule="exact"/>
        <w:rPr>
          <w:color w:val="auto"/>
          <w:szCs w:val="21"/>
          <w:highlight w:val="none"/>
        </w:rPr>
      </w:pPr>
      <w:r>
        <w:rPr>
          <w:rFonts w:hint="eastAsia"/>
          <w:color w:val="auto"/>
          <w:szCs w:val="21"/>
          <w:highlight w:val="none"/>
        </w:rPr>
        <w:t xml:space="preserve">1、气相色谱仪</w:t>
      </w:r>
      <w:r/>
    </w:p>
    <w:p>
      <w:pPr>
        <w:ind w:firstLine="420"/>
        <w:spacing w:line="400" w:lineRule="exact"/>
        <w:rPr>
          <w:color w:val="auto"/>
          <w:szCs w:val="21"/>
          <w:highlight w:val="none"/>
        </w:rPr>
      </w:pPr>
      <w:r>
        <w:rPr>
          <w:rFonts w:hint="eastAsia"/>
          <w:color w:val="auto"/>
          <w:szCs w:val="21"/>
          <w:highlight w:val="none"/>
        </w:rPr>
        <w:t xml:space="preserve">1.1、仪器控制面板</w:t>
      </w:r>
      <w:r/>
    </w:p>
    <w:p>
      <w:pPr>
        <w:ind w:firstLine="420"/>
        <w:spacing w:line="400" w:lineRule="exact"/>
        <w:rPr>
          <w:color w:val="auto"/>
          <w:szCs w:val="21"/>
          <w:highlight w:val="none"/>
        </w:rPr>
      </w:pPr>
      <w:r>
        <w:rPr>
          <w:rFonts w:hint="eastAsia"/>
          <w:color w:val="auto"/>
          <w:szCs w:val="21"/>
          <w:highlight w:val="none"/>
        </w:rPr>
        <w:t xml:space="preserve">1.1.1、具备彩色触控屏，图形化操控界面，可进行方法编辑、序列运行、仪器诊断和维护状态查看及硬件配置（提供实物图片软件截图证明材料并作为验收项目）</w:t>
      </w:r>
      <w:r/>
    </w:p>
    <w:p>
      <w:pPr>
        <w:ind w:firstLine="420"/>
        <w:spacing w:line="400" w:lineRule="exact"/>
        <w:rPr>
          <w:color w:val="auto"/>
          <w:szCs w:val="21"/>
          <w:highlight w:val="none"/>
        </w:rPr>
      </w:pPr>
      <w:r>
        <w:rPr>
          <w:rFonts w:hint="eastAsia"/>
          <w:color w:val="auto"/>
          <w:szCs w:val="21"/>
          <w:highlight w:val="none"/>
        </w:rPr>
        <w:t xml:space="preserve">1.2、柱温箱</w:t>
      </w:r>
      <w:r/>
    </w:p>
    <w:p>
      <w:pPr>
        <w:ind w:firstLine="420"/>
        <w:spacing w:line="400" w:lineRule="exact"/>
        <w:rPr>
          <w:color w:val="auto"/>
          <w:szCs w:val="21"/>
          <w:highlight w:val="none"/>
        </w:rPr>
      </w:pPr>
      <w:r>
        <w:rPr>
          <w:rFonts w:hint="eastAsia"/>
          <w:color w:val="auto"/>
          <w:szCs w:val="21"/>
          <w:highlight w:val="none"/>
        </w:rPr>
        <w:t xml:space="preserve">1.2.1、柱箱体积：≥15L</w:t>
      </w:r>
      <w:r/>
    </w:p>
    <w:p>
      <w:pPr>
        <w:ind w:firstLine="420"/>
        <w:spacing w:line="400" w:lineRule="exact"/>
        <w:rPr>
          <w:color w:val="auto"/>
          <w:szCs w:val="21"/>
          <w:highlight w:val="none"/>
        </w:rPr>
      </w:pPr>
      <w:r>
        <w:rPr>
          <w:rFonts w:hint="eastAsia"/>
          <w:color w:val="auto"/>
          <w:szCs w:val="21"/>
          <w:highlight w:val="none"/>
        </w:rPr>
        <w:t xml:space="preserve">1.2.2、操作温度范围：高于环境温度 +4℃～450 ℃。</w:t>
      </w:r>
      <w:r/>
    </w:p>
    <w:p>
      <w:pPr>
        <w:ind w:firstLine="420"/>
        <w:spacing w:line="400" w:lineRule="exact"/>
        <w:rPr>
          <w:color w:val="auto"/>
          <w:szCs w:val="21"/>
          <w:highlight w:val="none"/>
        </w:rPr>
      </w:pPr>
      <w:r>
        <w:rPr>
          <w:rFonts w:hint="eastAsia"/>
          <w:color w:val="auto"/>
          <w:szCs w:val="21"/>
          <w:highlight w:val="none"/>
        </w:rPr>
        <w:t xml:space="preserve">1.2.3、温度设定精度：≥0.1 ℃</w:t>
      </w:r>
      <w:r/>
    </w:p>
    <w:p>
      <w:pPr>
        <w:ind w:firstLine="420"/>
        <w:spacing w:line="400" w:lineRule="exact"/>
        <w:rPr>
          <w:color w:val="auto"/>
          <w:szCs w:val="21"/>
          <w:highlight w:val="none"/>
        </w:rPr>
      </w:pPr>
      <w:r>
        <w:rPr>
          <w:rFonts w:hint="eastAsia"/>
          <w:color w:val="auto"/>
          <w:szCs w:val="21"/>
          <w:highlight w:val="none"/>
        </w:rPr>
        <w:t xml:space="preserve">1.2.4、支持 32 阶柱箱升温梯度，33 个恒温平台，可梯度降温</w:t>
      </w:r>
      <w:r/>
    </w:p>
    <w:p>
      <w:pPr>
        <w:ind w:firstLine="420"/>
        <w:spacing w:line="400" w:lineRule="exact"/>
        <w:rPr>
          <w:color w:val="auto"/>
          <w:szCs w:val="21"/>
          <w:highlight w:val="none"/>
        </w:rPr>
      </w:pPr>
      <w:r>
        <w:rPr>
          <w:rFonts w:hint="eastAsia"/>
          <w:color w:val="auto"/>
          <w:szCs w:val="21"/>
          <w:highlight w:val="none"/>
        </w:rPr>
        <w:t xml:space="preserve">1.2.5、最大升温速率：≥120℃/min</w:t>
      </w:r>
      <w:r/>
    </w:p>
    <w:p>
      <w:pPr>
        <w:ind w:firstLine="420"/>
        <w:spacing w:line="400" w:lineRule="exact"/>
        <w:rPr>
          <w:color w:val="auto"/>
          <w:szCs w:val="21"/>
          <w:highlight w:val="none"/>
        </w:rPr>
      </w:pPr>
      <w:r>
        <w:rPr>
          <w:rFonts w:hint="eastAsia"/>
          <w:color w:val="auto"/>
          <w:szCs w:val="21"/>
          <w:highlight w:val="none"/>
        </w:rPr>
        <w:t xml:space="preserve">1.2.6、最长运行时间：999.9min </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1.2.7、柱箱冷却降温，从 450℃至50℃＜3.5min（室温22℃时）</w:t>
      </w:r>
      <w:r/>
    </w:p>
    <w:p>
      <w:pPr>
        <w:ind w:firstLine="420"/>
        <w:spacing w:line="400" w:lineRule="exact"/>
        <w:rPr>
          <w:color w:val="auto"/>
          <w:szCs w:val="21"/>
          <w:highlight w:val="none"/>
        </w:rPr>
      </w:pPr>
      <w:r>
        <w:rPr>
          <w:rFonts w:hint="eastAsia"/>
          <w:color w:val="auto"/>
          <w:szCs w:val="21"/>
          <w:highlight w:val="none"/>
        </w:rPr>
        <w:t xml:space="preserve">1.3、分流/不分流进样口，电子流量控制</w:t>
      </w:r>
      <w:r/>
    </w:p>
    <w:p>
      <w:pPr>
        <w:ind w:firstLine="420"/>
        <w:spacing w:line="400" w:lineRule="exact"/>
        <w:rPr>
          <w:color w:val="auto"/>
          <w:szCs w:val="21"/>
          <w:highlight w:val="none"/>
        </w:rPr>
      </w:pPr>
      <w:r>
        <w:rPr>
          <w:rFonts w:hint="eastAsia"/>
          <w:color w:val="auto"/>
          <w:szCs w:val="21"/>
          <w:highlight w:val="none"/>
        </w:rPr>
        <w:t xml:space="preserve">1.3.1、最高使用温度：450 ℃。</w:t>
      </w:r>
      <w:r/>
    </w:p>
    <w:p>
      <w:pPr>
        <w:ind w:firstLine="420"/>
        <w:spacing w:line="400" w:lineRule="exact"/>
        <w:rPr>
          <w:color w:val="auto"/>
          <w:szCs w:val="21"/>
          <w:highlight w:val="none"/>
        </w:rPr>
      </w:pPr>
      <w:r>
        <w:rPr>
          <w:rFonts w:hint="eastAsia"/>
          <w:color w:val="auto"/>
          <w:szCs w:val="21"/>
          <w:highlight w:val="none"/>
        </w:rPr>
        <w:t xml:space="preserve">1.3.2、柱头压力设定范围0～100psi。</w:t>
      </w:r>
      <w:r/>
    </w:p>
    <w:p>
      <w:pPr>
        <w:ind w:firstLine="420"/>
        <w:spacing w:line="400" w:lineRule="exact"/>
        <w:rPr>
          <w:color w:val="auto"/>
          <w:szCs w:val="21"/>
          <w:highlight w:val="none"/>
        </w:rPr>
      </w:pPr>
      <w:r>
        <w:rPr>
          <w:rFonts w:hint="eastAsia"/>
          <w:color w:val="auto"/>
          <w:szCs w:val="21"/>
          <w:highlight w:val="none"/>
        </w:rPr>
        <w:t xml:space="preserve">1.3.3、压力控制精度为±0.001 psi</w:t>
      </w:r>
      <w:r/>
    </w:p>
    <w:p>
      <w:pPr>
        <w:ind w:firstLine="420"/>
        <w:spacing w:line="400" w:lineRule="exact"/>
        <w:rPr>
          <w:color w:val="auto"/>
          <w:szCs w:val="21"/>
          <w:highlight w:val="none"/>
        </w:rPr>
      </w:pPr>
      <w:r>
        <w:rPr>
          <w:rFonts w:hint="eastAsia"/>
          <w:color w:val="auto"/>
          <w:szCs w:val="21"/>
          <w:highlight w:val="none"/>
        </w:rPr>
        <w:t xml:space="preserve">1.3.4、分流比可达12500:1，避免色谱柱超载。</w:t>
      </w:r>
      <w:r/>
    </w:p>
    <w:p>
      <w:pPr>
        <w:ind w:firstLine="420"/>
        <w:spacing w:line="400" w:lineRule="exact"/>
        <w:rPr>
          <w:color w:val="auto"/>
          <w:szCs w:val="21"/>
          <w:highlight w:val="none"/>
        </w:rPr>
      </w:pPr>
      <w:r>
        <w:rPr>
          <w:rFonts w:hint="eastAsia"/>
          <w:color w:val="auto"/>
          <w:szCs w:val="21"/>
          <w:highlight w:val="none"/>
        </w:rPr>
        <w:t xml:space="preserve">1.3.5、色谱柱流量控制模式：恒压模式、梯度压力模式、恒流模式、梯度流量模式</w:t>
      </w:r>
      <w:r/>
    </w:p>
    <w:p>
      <w:pPr>
        <w:ind w:firstLine="420"/>
        <w:spacing w:line="400" w:lineRule="exact"/>
        <w:rPr>
          <w:color w:val="auto"/>
          <w:szCs w:val="21"/>
          <w:highlight w:val="none"/>
        </w:rPr>
      </w:pPr>
      <w:r>
        <w:rPr>
          <w:rFonts w:hint="eastAsia"/>
          <w:color w:val="auto"/>
          <w:szCs w:val="21"/>
          <w:highlight w:val="none"/>
        </w:rPr>
        <w:t xml:space="preserve">1.3.6、总流量设定范围： H2（或 He）：0～ 1250 mL/min，N2: 0～500 mL/min；</w:t>
      </w:r>
      <w:r/>
    </w:p>
    <w:p>
      <w:pPr>
        <w:ind w:firstLine="420"/>
        <w:spacing w:line="400" w:lineRule="exact"/>
        <w:rPr>
          <w:color w:val="auto"/>
          <w:szCs w:val="21"/>
          <w:highlight w:val="none"/>
        </w:rPr>
      </w:pPr>
      <w:r>
        <w:rPr>
          <w:rFonts w:hint="eastAsia"/>
          <w:color w:val="auto"/>
          <w:szCs w:val="21"/>
          <w:highlight w:val="none"/>
        </w:rPr>
        <w:t xml:space="preserve">2、质谱部分</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2.1、离子源: 离子源采用前开门式设计，仪器正前面简单拆装，方便离子源清洗维护和灯丝更换。（提供部件照片证明并作为验收指标）</w:t>
      </w:r>
      <w:r/>
    </w:p>
    <w:p>
      <w:pPr>
        <w:ind w:firstLine="420"/>
        <w:spacing w:line="400" w:lineRule="exact"/>
        <w:rPr>
          <w:color w:val="auto"/>
          <w:szCs w:val="21"/>
          <w:highlight w:val="none"/>
        </w:rPr>
      </w:pPr>
      <w:r>
        <w:rPr>
          <w:rFonts w:hint="eastAsia"/>
          <w:color w:val="auto"/>
          <w:szCs w:val="21"/>
          <w:highlight w:val="none"/>
        </w:rPr>
        <w:t xml:space="preserve">2.1.2、离子源材料：惰性陶瓷离子源，配置双灯丝；</w:t>
      </w:r>
      <w:r/>
    </w:p>
    <w:p>
      <w:pPr>
        <w:ind w:firstLine="420"/>
        <w:spacing w:line="400" w:lineRule="exact"/>
        <w:rPr>
          <w:color w:val="auto"/>
          <w:szCs w:val="21"/>
          <w:highlight w:val="none"/>
        </w:rPr>
      </w:pPr>
      <w:r>
        <w:rPr>
          <w:rFonts w:hint="eastAsia"/>
          <w:color w:val="auto"/>
          <w:szCs w:val="21"/>
          <w:highlight w:val="none"/>
        </w:rPr>
        <w:t xml:space="preserve">2.1.3、离子化能量：10-300eV；</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2.1.5、接口温度：100 ℃-350℃可调,质谱仪自控温，无气相色谱仪连接时也可正常加热；</w:t>
      </w:r>
      <w:r/>
    </w:p>
    <w:p>
      <w:pPr>
        <w:ind w:firstLine="420"/>
        <w:spacing w:line="400" w:lineRule="exact"/>
        <w:rPr>
          <w:color w:val="auto"/>
          <w:szCs w:val="21"/>
          <w:highlight w:val="none"/>
        </w:rPr>
      </w:pPr>
      <w:r>
        <w:rPr>
          <w:rFonts w:hint="eastAsia"/>
          <w:color w:val="auto"/>
          <w:szCs w:val="21"/>
          <w:highlight w:val="none"/>
        </w:rPr>
        <w:t xml:space="preserve">2.1.6、离子源温度：150℃-350℃；</w:t>
      </w:r>
      <w:r/>
    </w:p>
    <w:p>
      <w:pPr>
        <w:ind w:firstLine="420"/>
        <w:spacing w:line="400" w:lineRule="exact"/>
        <w:rPr>
          <w:color w:val="auto"/>
          <w:szCs w:val="21"/>
          <w:highlight w:val="none"/>
        </w:rPr>
      </w:pPr>
      <w:r>
        <w:rPr>
          <w:rFonts w:hint="eastAsia"/>
          <w:color w:val="auto"/>
          <w:szCs w:val="21"/>
          <w:highlight w:val="none"/>
        </w:rPr>
        <w:t xml:space="preserve">2.2、离子传输通道：配备非弯曲独立预四极杆，降低中性粒子干扰，防止质量分析器污染（提供实物图片证明材料并作为验收项目）</w:t>
      </w:r>
      <w:r/>
    </w:p>
    <w:p>
      <w:pPr>
        <w:ind w:firstLine="420"/>
        <w:spacing w:line="400" w:lineRule="exact"/>
        <w:rPr>
          <w:color w:val="auto"/>
          <w:szCs w:val="21"/>
          <w:highlight w:val="none"/>
        </w:rPr>
      </w:pPr>
      <w:r>
        <w:rPr>
          <w:rFonts w:hint="eastAsia"/>
          <w:color w:val="auto"/>
          <w:szCs w:val="21"/>
          <w:highlight w:val="none"/>
        </w:rPr>
        <w:t xml:space="preserve">2.2.1、针对不同样品基质，可自由调节预四极杆电压，确保带电离子通过效率（提供软件中预四极杆电压调节界面截图并作为验收指标）</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2.3、质量分析器：Q1、Q3均采用分段式纯金属双曲面四极杆，消除边缘场效应，增加离子通量；（提供实物图片证明材料并作为验收项目）</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2.3.1、质量范围：1.5-1250 amu，软件能完全设置并检测（提供软件截图并作为验收指标）</w:t>
      </w:r>
      <w:r/>
    </w:p>
    <w:p>
      <w:pPr>
        <w:ind w:firstLine="420"/>
        <w:spacing w:line="400" w:lineRule="exact"/>
        <w:rPr>
          <w:color w:val="auto"/>
          <w:szCs w:val="21"/>
          <w:highlight w:val="none"/>
        </w:rPr>
      </w:pPr>
      <w:r>
        <w:rPr>
          <w:rFonts w:hint="eastAsia"/>
          <w:color w:val="auto"/>
          <w:szCs w:val="21"/>
          <w:highlight w:val="none"/>
        </w:rPr>
        <w:t xml:space="preserve">2.3.2、质量轴稳定性：优于 0.10 amu/48 hrs</w:t>
      </w:r>
      <w:r/>
    </w:p>
    <w:p>
      <w:pPr>
        <w:ind w:firstLine="420"/>
        <w:spacing w:line="400" w:lineRule="exact"/>
        <w:rPr>
          <w:color w:val="auto"/>
          <w:szCs w:val="21"/>
          <w:highlight w:val="none"/>
        </w:rPr>
      </w:pPr>
      <w:r>
        <w:rPr>
          <w:rFonts w:hint="eastAsia"/>
          <w:color w:val="auto"/>
          <w:szCs w:val="21"/>
          <w:highlight w:val="none"/>
        </w:rPr>
        <w:t xml:space="preserve">2.3.4、分辨率：0.4-4 amu可调</w:t>
      </w:r>
      <w:r/>
    </w:p>
    <w:p>
      <w:pPr>
        <w:ind w:firstLine="420"/>
        <w:spacing w:line="400" w:lineRule="exact"/>
        <w:rPr>
          <w:color w:val="auto"/>
          <w:szCs w:val="21"/>
          <w:highlight w:val="none"/>
        </w:rPr>
      </w:pPr>
      <w:r>
        <w:rPr>
          <w:rFonts w:hint="eastAsia"/>
          <w:color w:val="auto"/>
          <w:szCs w:val="21"/>
          <w:highlight w:val="none"/>
        </w:rPr>
        <w:t xml:space="preserve">2.3.5、常规扫描功能：具备全扫描(Full Scan)、子离子扫描( Product Ion Scan)、母离子扫描(Precursor Ion Scan)、中性丢失扫描(Neutral Loss Scan)、选择离子扫描模式(SIM)、选择反应扫描模式(SRM)、多反应扫描模式（MRM）、动态多反应扫描模式（DMRM）、触发多反应扫描模式（TMRM）等多种模式； </w:t>
      </w:r>
      <w:r/>
    </w:p>
    <w:p>
      <w:pPr>
        <w:ind w:firstLine="420"/>
        <w:spacing w:line="400" w:lineRule="exact"/>
        <w:rPr>
          <w:color w:val="auto"/>
          <w:szCs w:val="21"/>
          <w:highlight w:val="none"/>
        </w:rPr>
      </w:pPr>
      <w:r>
        <w:rPr>
          <w:rFonts w:hint="eastAsia"/>
          <w:color w:val="auto"/>
          <w:szCs w:val="21"/>
          <w:highlight w:val="none"/>
        </w:rPr>
        <w:t xml:space="preserve">2.4、碰撞池</w:t>
      </w:r>
      <w:r/>
    </w:p>
    <w:p>
      <w:pPr>
        <w:ind w:firstLine="420"/>
        <w:spacing w:line="400" w:lineRule="exact"/>
        <w:rPr>
          <w:color w:val="auto"/>
          <w:szCs w:val="21"/>
          <w:highlight w:val="none"/>
        </w:rPr>
      </w:pPr>
      <w:r>
        <w:rPr>
          <w:rFonts w:hint="eastAsia"/>
          <w:color w:val="auto"/>
          <w:szCs w:val="21"/>
          <w:highlight w:val="none"/>
        </w:rPr>
        <w:t xml:space="preserve">2.4.1、碰撞池气体：高纯氮气；</w:t>
      </w:r>
      <w:r/>
    </w:p>
    <w:p>
      <w:pPr>
        <w:ind w:firstLine="420"/>
        <w:spacing w:line="400" w:lineRule="exact"/>
        <w:rPr>
          <w:color w:val="auto"/>
          <w:szCs w:val="21"/>
          <w:highlight w:val="none"/>
        </w:rPr>
      </w:pPr>
      <w:r>
        <w:rPr>
          <w:rFonts w:hint="eastAsia"/>
          <w:color w:val="auto"/>
          <w:szCs w:val="21"/>
          <w:highlight w:val="none"/>
        </w:rPr>
        <w:t xml:space="preserve">2.4.2、碰撞能量：0-100 eV；</w:t>
      </w:r>
      <w:r/>
    </w:p>
    <w:p>
      <w:pPr>
        <w:ind w:firstLine="420"/>
        <w:spacing w:line="400" w:lineRule="exact"/>
        <w:rPr>
          <w:color w:val="auto"/>
          <w:szCs w:val="21"/>
          <w:highlight w:val="none"/>
        </w:rPr>
      </w:pPr>
      <w:r>
        <w:rPr>
          <w:rFonts w:hint="eastAsia"/>
          <w:color w:val="auto"/>
          <w:szCs w:val="21"/>
          <w:highlight w:val="none"/>
        </w:rPr>
        <w:t xml:space="preserve">2.4.3、MRM速率：800通道/秒（提供软件截图证明）</w:t>
      </w:r>
      <w:r/>
    </w:p>
    <w:p>
      <w:pPr>
        <w:ind w:firstLine="420"/>
        <w:spacing w:line="400" w:lineRule="exact"/>
        <w:rPr>
          <w:color w:val="auto"/>
          <w:szCs w:val="21"/>
          <w:highlight w:val="none"/>
        </w:rPr>
      </w:pPr>
      <w:r>
        <w:rPr>
          <w:rFonts w:hint="eastAsia"/>
          <w:color w:val="auto"/>
          <w:szCs w:val="21"/>
          <w:highlight w:val="none"/>
        </w:rPr>
        <w:t xml:space="preserve">2.4.4、最小驻留时间：0.5毫秒</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2.4.6、</w:t>
      </w:r>
      <w:bookmarkStart w:id="10" w:name="OLE_LINK2"/>
      <w:r>
        <w:rPr>
          <w:rFonts w:hint="eastAsia"/>
          <w:color w:val="auto"/>
          <w:szCs w:val="21"/>
          <w:highlight w:val="none"/>
        </w:rPr>
        <w:t xml:space="preserve">碰撞池具有氦气消除功能</w:t>
      </w:r>
      <w:bookmarkEnd w:id="10"/>
      <w:r>
        <w:rPr>
          <w:rFonts w:hint="eastAsia"/>
          <w:color w:val="auto"/>
          <w:szCs w:val="21"/>
          <w:highlight w:val="none"/>
        </w:rPr>
        <w:t xml:space="preserve">，可消除载气氦气所带来的背景噪音干扰，质谱端具备独立氦气传输通道，氦气流量电子可调</w:t>
      </w:r>
      <w:r/>
    </w:p>
    <w:p>
      <w:pPr>
        <w:ind w:firstLine="420"/>
        <w:spacing w:line="400" w:lineRule="exact"/>
        <w:rPr>
          <w:color w:val="auto"/>
          <w:szCs w:val="21"/>
          <w:highlight w:val="none"/>
        </w:rPr>
      </w:pPr>
      <w:r>
        <w:rPr>
          <w:rFonts w:hint="eastAsia"/>
          <w:color w:val="auto"/>
          <w:szCs w:val="21"/>
          <w:highlight w:val="none"/>
        </w:rPr>
        <w:t xml:space="preserve">2.5、检测器</w:t>
      </w:r>
      <w:r/>
    </w:p>
    <w:p>
      <w:pPr>
        <w:ind w:firstLine="420"/>
        <w:spacing w:line="400" w:lineRule="exact"/>
        <w:rPr>
          <w:color w:val="auto"/>
          <w:szCs w:val="21"/>
          <w:highlight w:val="none"/>
        </w:rPr>
      </w:pPr>
      <w:r>
        <w:rPr>
          <w:rFonts w:hint="eastAsia"/>
          <w:color w:val="auto"/>
          <w:szCs w:val="21"/>
          <w:highlight w:val="none"/>
        </w:rPr>
        <w:t xml:space="preserve">2.5.1、检测器：长寿命13级非连续打拿极电子倍增器（提供部件照片证明）</w:t>
      </w:r>
      <w:r/>
    </w:p>
    <w:p>
      <w:pPr>
        <w:ind w:firstLine="420"/>
        <w:spacing w:line="400" w:lineRule="exact"/>
        <w:rPr>
          <w:color w:val="auto"/>
          <w:szCs w:val="21"/>
          <w:highlight w:val="none"/>
        </w:rPr>
      </w:pPr>
      <w:r>
        <w:rPr>
          <w:rFonts w:hint="eastAsia"/>
          <w:color w:val="auto"/>
          <w:szCs w:val="21"/>
          <w:highlight w:val="none"/>
        </w:rPr>
        <w:t xml:space="preserve">2.5.2、最大扫描速度：不低于20,000 amu/s，速度全程可调；</w:t>
      </w:r>
      <w:r/>
    </w:p>
    <w:p>
      <w:pPr>
        <w:ind w:firstLine="420"/>
        <w:spacing w:line="400" w:lineRule="exact"/>
        <w:rPr>
          <w:color w:val="auto"/>
          <w:szCs w:val="21"/>
          <w:highlight w:val="none"/>
        </w:rPr>
      </w:pPr>
      <w:r>
        <w:rPr>
          <w:rFonts w:hint="eastAsia"/>
          <w:color w:val="auto"/>
          <w:szCs w:val="21"/>
          <w:highlight w:val="none"/>
        </w:rPr>
        <w:t xml:space="preserve">2.5.3、动态范围：优于106；</w:t>
      </w:r>
      <w:r/>
    </w:p>
    <w:p>
      <w:pPr>
        <w:ind w:firstLine="420"/>
        <w:spacing w:line="400" w:lineRule="exact"/>
        <w:rPr>
          <w:color w:val="auto"/>
          <w:szCs w:val="21"/>
          <w:highlight w:val="none"/>
        </w:rPr>
      </w:pPr>
      <w:r>
        <w:rPr>
          <w:rFonts w:hint="eastAsia"/>
          <w:color w:val="auto"/>
          <w:szCs w:val="21"/>
          <w:highlight w:val="none"/>
        </w:rPr>
        <w:t xml:space="preserve">2.6、真空系统</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2.6.1、前级真空：大抽速机械泵，抽速≥4m³/h，功耗≤400W，噪音≤52dB；</w:t>
      </w:r>
      <w:r/>
    </w:p>
    <w:p>
      <w:pPr>
        <w:ind w:firstLine="420"/>
        <w:spacing w:line="400" w:lineRule="exact"/>
        <w:rPr>
          <w:color w:val="auto"/>
          <w:szCs w:val="21"/>
          <w:highlight w:val="none"/>
        </w:rPr>
      </w:pPr>
      <w:r>
        <w:rPr>
          <w:rFonts w:hint="eastAsia"/>
          <w:color w:val="auto"/>
          <w:szCs w:val="21"/>
          <w:highlight w:val="none"/>
        </w:rPr>
        <w:t xml:space="preserve">2.6.4、最大允许色谱柱流量10ml/min，氦气，此时四极杆检测器真空优于10-3Pa，色谱柱流量5ml/min时，四极杆检测器真空优于10-4Pa。</w:t>
      </w:r>
      <w:r/>
    </w:p>
    <w:p>
      <w:pPr>
        <w:ind w:firstLine="420"/>
        <w:spacing w:line="400" w:lineRule="exact"/>
        <w:rPr>
          <w:color w:val="auto"/>
          <w:szCs w:val="21"/>
          <w:highlight w:val="none"/>
        </w:rPr>
      </w:pPr>
      <w:r>
        <w:rPr>
          <w:rFonts w:hint="eastAsia"/>
          <w:color w:val="auto"/>
          <w:szCs w:val="21"/>
          <w:highlight w:val="none"/>
        </w:rPr>
        <w:t xml:space="preserve">2.7、性能指标</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2.7.1、灵敏度：EI MRM模式100fg八氟萘 OFN 272→222离子对  S/N≥50000:1;</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2.7.2、仪器检出限IDL优于0.5fg八氟萘，（2 fg，OFN，8次连续进样，272→222离子对，统计学上99%置信度水平，IDL≤0.5fg）；</w:t>
      </w:r>
      <w:r/>
    </w:p>
    <w:p>
      <w:pPr>
        <w:ind w:firstLine="420"/>
        <w:spacing w:line="400" w:lineRule="exact"/>
        <w:rPr>
          <w:color w:val="auto"/>
          <w:szCs w:val="21"/>
          <w:highlight w:val="none"/>
        </w:rPr>
      </w:pPr>
      <w:r>
        <w:rPr>
          <w:rFonts w:hint="eastAsia"/>
          <w:color w:val="auto"/>
          <w:szCs w:val="21"/>
          <w:highlight w:val="none"/>
        </w:rPr>
        <w:t xml:space="preserve">3、软件方法：</w:t>
      </w:r>
      <w:r/>
    </w:p>
    <w:p>
      <w:pPr>
        <w:ind w:firstLine="420"/>
        <w:spacing w:line="400" w:lineRule="exact"/>
        <w:rPr>
          <w:color w:val="auto"/>
          <w:szCs w:val="21"/>
          <w:highlight w:val="none"/>
        </w:rPr>
      </w:pPr>
      <w:r>
        <w:rPr>
          <w:rFonts w:hint="eastAsia"/>
          <w:color w:val="auto"/>
          <w:szCs w:val="21"/>
          <w:highlight w:val="none"/>
        </w:rPr>
        <w:t xml:space="preserve">3.1.1、质谱仪气相色谱仪全中文一体化控制</w:t>
      </w:r>
      <w:r/>
    </w:p>
    <w:p>
      <w:pPr>
        <w:ind w:firstLine="420"/>
        <w:spacing w:line="400" w:lineRule="exact"/>
        <w:rPr>
          <w:color w:val="auto"/>
          <w:szCs w:val="21"/>
          <w:highlight w:val="none"/>
        </w:rPr>
      </w:pPr>
      <w:r>
        <w:rPr>
          <w:rFonts w:hint="eastAsia"/>
          <w:color w:val="auto"/>
          <w:szCs w:val="21"/>
          <w:highlight w:val="none"/>
        </w:rPr>
        <w:t xml:space="preserve">3.1.2、软件可根据全扫描得到的数据，自动选择目标化合物的特征离子并对其进行分组，保存到分析方法当中，无须手动输入；</w:t>
      </w:r>
      <w:r/>
    </w:p>
    <w:p>
      <w:pPr>
        <w:ind w:firstLine="420"/>
        <w:spacing w:line="400" w:lineRule="exact"/>
        <w:rPr>
          <w:color w:val="auto"/>
          <w:szCs w:val="21"/>
          <w:highlight w:val="none"/>
        </w:rPr>
      </w:pPr>
      <w:r>
        <w:rPr>
          <w:rFonts w:hint="eastAsia"/>
          <w:color w:val="auto"/>
          <w:szCs w:val="21"/>
          <w:highlight w:val="none"/>
        </w:rPr>
        <w:t xml:space="preserve">3.1.3、手动/自动调谐，数据采集，定量分析及谱库检索功能，分析结果报告输出；</w:t>
      </w:r>
      <w:r/>
    </w:p>
    <w:p>
      <w:pPr>
        <w:ind w:firstLine="420"/>
        <w:spacing w:line="400" w:lineRule="exact"/>
        <w:rPr>
          <w:color w:val="auto"/>
          <w:szCs w:val="21"/>
          <w:highlight w:val="none"/>
        </w:rPr>
      </w:pPr>
      <w:r>
        <w:rPr>
          <w:rFonts w:hint="eastAsia"/>
          <w:color w:val="auto"/>
          <w:szCs w:val="21"/>
          <w:highlight w:val="none"/>
        </w:rPr>
        <w:t xml:space="preserve">3.1.4、色谱流量监控；色谱断气，质谱离子源传输线自动降温保护，质谱停止运行；</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3.1.5、分子泵转速电流实时监控，异常提示。（提供证明材料并作为验收项目）</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3.1.6、质谱工作站同时具有分段扫描功能和dMRM功能，可实现dMRM、SCAN及tMRM、SCAN同时扫描</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rPr>
        <w:t xml:space="preserve">3.1.7配备农残超限自动判读软件:内置最新版GB2763农残数据库，录入&gt;10000条限值并据此判读；</w:t>
      </w:r>
      <w:r/>
    </w:p>
    <w:p>
      <w:pPr>
        <w:ind w:firstLine="420"/>
        <w:spacing w:line="400" w:lineRule="exact"/>
        <w:rPr>
          <w:color w:val="auto"/>
          <w:szCs w:val="21"/>
          <w:highlight w:val="none"/>
        </w:rPr>
      </w:pPr>
      <w:r>
        <w:rPr>
          <w:rFonts w:hint="eastAsia"/>
          <w:color w:val="auto"/>
          <w:szCs w:val="21"/>
          <w:highlight w:val="none"/>
          <w:lang w:val="zh-CN"/>
        </w:rPr>
        <w:t xml:space="preserve">三、仪器配置</w:t>
      </w:r>
      <w:r>
        <w:rPr>
          <w:rFonts w:hint="eastAsia"/>
          <w:color w:val="auto"/>
          <w:szCs w:val="21"/>
          <w:highlight w:val="none"/>
        </w:rPr>
        <w:t xml:space="preserve">清单</w:t>
      </w:r>
      <w:r/>
    </w:p>
    <w:tbl>
      <w:tblPr>
        <w:tblStyle w:val="651"/>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418"/>
        <w:gridCol w:w="1312"/>
      </w:tblGrid>
      <w:tr>
        <w:trPr>
          <w:jc w:val="center"/>
          <w:trHeight w:val="306"/>
        </w:trPr>
        <w:tc>
          <w:tcPr>
            <w:tcW w:w="1129"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序号</w:t>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名称</w:t>
            </w:r>
            <w:r/>
          </w:p>
        </w:tc>
        <w:tc>
          <w:tcPr>
            <w:tcW w:w="1312"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数量</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ascii="宋体" w:hAnsi="宋体" w:cs="宋体"/>
                <w:color w:val="auto"/>
                <w:szCs w:val="21"/>
                <w:highlight w:val="none"/>
              </w:rPr>
              <w:t xml:space="preserve">三重四极杆质谱仪主机（含质谱接口）</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val="false"/>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气相色谱仪主机，压力控制精度</w:t>
            </w:r>
            <w:r>
              <w:rPr>
                <w:color w:val="auto"/>
                <w:szCs w:val="21"/>
                <w:highlight w:val="none"/>
              </w:rPr>
              <w:t xml:space="preserve">0.001psi</w:t>
            </w:r>
            <w:r/>
          </w:p>
        </w:tc>
        <w:tc>
          <w:tcPr>
            <w:tcW w:w="1312" w:type="dxa"/>
            <w:vAlign w:val="center"/>
            <w:textDirection w:val="lrTb"/>
            <w:noWrap w:val="false"/>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液体自动进样器</w:t>
            </w:r>
            <w:r/>
          </w:p>
        </w:tc>
        <w:tc>
          <w:tcPr>
            <w:tcW w:w="1312" w:type="dxa"/>
            <w:vAlign w:val="center"/>
            <w:textDirection w:val="lrTb"/>
            <w:noWrap/>
          </w:tcPr>
          <w:p>
            <w:pPr>
              <w:jc w:val="center"/>
              <w:spacing w:line="240" w:lineRule="exact"/>
              <w:rPr>
                <w:rFonts w:eastAsiaTheme="minorEastAsia"/>
                <w:color w:val="auto"/>
                <w:szCs w:val="21"/>
                <w:highlight w:val="none"/>
              </w:rPr>
            </w:pPr>
            <w:r>
              <w:rPr>
                <w:rFonts w:hint="eastAsia"/>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气质联用仪定性定量分析软件</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bookmarkStart w:id="11" w:name="OLE_LINK1"/>
            <w:r>
              <w:rPr>
                <w:rFonts w:hint="eastAsia"/>
                <w:color w:val="auto"/>
                <w:szCs w:val="21"/>
                <w:highlight w:val="none"/>
              </w:rPr>
              <w:t xml:space="preserve">正版NIST谱库</w:t>
            </w:r>
            <w:bookmarkEnd w:id="11"/>
            <w:r/>
            <w:r/>
          </w:p>
        </w:tc>
        <w:tc>
          <w:tcPr>
            <w:tcW w:w="1312" w:type="dxa"/>
            <w:vAlign w:val="center"/>
            <w:textDirection w:val="lrTb"/>
            <w:noWrap/>
          </w:tcPr>
          <w:p>
            <w:pPr>
              <w:jc w:val="center"/>
              <w:spacing w:line="240" w:lineRule="exact"/>
              <w:rPr>
                <w:rFonts w:eastAsiaTheme="minorEastAsia"/>
                <w:color w:val="auto"/>
                <w:szCs w:val="21"/>
                <w:highlight w:val="none"/>
              </w:rPr>
            </w:pPr>
            <w:r>
              <w:rPr>
                <w:rFonts w:hint="eastAsia"/>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气相色谱启动工具包</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气质测试标样</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质谱维护工具包</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机械泵油</w:t>
            </w:r>
            <w:r>
              <w:rPr>
                <w:color w:val="auto"/>
                <w:szCs w:val="21"/>
                <w:highlight w:val="none"/>
              </w:rPr>
              <w:t xml:space="preserve">1L</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推斥极陶瓷垫，</w:t>
            </w:r>
            <w:r>
              <w:rPr>
                <w:color w:val="auto"/>
                <w:szCs w:val="21"/>
                <w:highlight w:val="none"/>
              </w:rPr>
              <w:t xml:space="preserve">10/</w:t>
            </w:r>
            <w:r>
              <w:rPr>
                <w:rFonts w:hint="eastAsia"/>
                <w:color w:val="auto"/>
                <w:szCs w:val="21"/>
                <w:highlight w:val="none"/>
              </w:rPr>
              <w:t xml:space="preserve">包</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手套</w:t>
            </w:r>
            <w:r>
              <w:rPr>
                <w:color w:val="auto"/>
                <w:szCs w:val="21"/>
                <w:highlight w:val="none"/>
              </w:rPr>
              <w:t xml:space="preserve">,</w:t>
            </w:r>
            <w:r>
              <w:rPr>
                <w:rFonts w:hint="eastAsia"/>
                <w:color w:val="auto"/>
                <w:szCs w:val="21"/>
                <w:highlight w:val="none"/>
              </w:rPr>
              <w:t xml:space="preserve">双</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5</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rFonts w:eastAsiaTheme="minorEastAsia"/>
                <w:color w:val="auto"/>
                <w:szCs w:val="21"/>
                <w:highlight w:val="none"/>
              </w:rPr>
            </w:pPr>
            <w:r>
              <w:rPr>
                <w:rFonts w:eastAsiaTheme="minorEastAsia"/>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无尘布，块</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5</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棉签，包</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离子源抛光粉，瓶</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color w:val="auto"/>
                <w:szCs w:val="21"/>
                <w:highlight w:val="none"/>
              </w:rPr>
              <w:t xml:space="preserve">MS</w:t>
            </w:r>
            <w:r>
              <w:rPr>
                <w:rFonts w:hint="eastAsia"/>
                <w:color w:val="auto"/>
                <w:szCs w:val="21"/>
                <w:highlight w:val="none"/>
              </w:rPr>
              <w:t xml:space="preserve">接口柱螺帽，内螺纹</w:t>
            </w:r>
            <w:r/>
          </w:p>
        </w:tc>
        <w:tc>
          <w:tcPr>
            <w:tcW w:w="1312" w:type="dxa"/>
            <w:vAlign w:val="center"/>
            <w:textDirection w:val="lrTb"/>
            <w:noWrap/>
          </w:tcPr>
          <w:p>
            <w:pPr>
              <w:jc w:val="center"/>
              <w:spacing w:line="240" w:lineRule="exact"/>
              <w:rPr>
                <w:color w:val="auto"/>
                <w:szCs w:val="21"/>
                <w:highlight w:val="none"/>
              </w:rPr>
            </w:pPr>
            <w:r>
              <w:rPr>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-5MS毛细柱 30m*0.25um*0.25um</w:t>
            </w:r>
            <w:r/>
          </w:p>
        </w:tc>
        <w:tc>
          <w:tcPr>
            <w:tcW w:w="1312"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氦气捕集阱</w:t>
            </w:r>
            <w:r/>
          </w:p>
        </w:tc>
        <w:tc>
          <w:tcPr>
            <w:tcW w:w="1312"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电脑</w:t>
            </w:r>
            <w:r/>
          </w:p>
        </w:tc>
        <w:tc>
          <w:tcPr>
            <w:tcW w:w="1312"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打印机</w:t>
            </w:r>
            <w:r/>
          </w:p>
        </w:tc>
        <w:tc>
          <w:tcPr>
            <w:tcW w:w="1312"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1</w:t>
            </w:r>
            <w:r/>
          </w:p>
        </w:tc>
      </w:tr>
      <w:tr>
        <w:trPr>
          <w:jc w:val="center"/>
          <w:trHeight w:val="306"/>
        </w:trPr>
        <w:tc>
          <w:tcPr>
            <w:tcW w:w="1129" w:type="dxa"/>
            <w:vAlign w:val="center"/>
            <w:textDirection w:val="lrTb"/>
            <w:noWrap/>
          </w:tcPr>
          <w:p>
            <w:pPr>
              <w:numPr>
                <w:ilvl w:val="0"/>
                <w:numId w:val="4"/>
              </w:numPr>
              <w:jc w:val="center"/>
              <w:spacing w:line="240" w:lineRule="exact"/>
              <w:tabs>
                <w:tab w:val="clear" w:pos="0" w:leader="none"/>
              </w:tabs>
              <w:rPr>
                <w:color w:val="auto"/>
                <w:szCs w:val="21"/>
                <w:highlight w:val="none"/>
              </w:rPr>
            </w:pPr>
            <w:r>
              <w:rPr>
                <w:color w:val="auto"/>
                <w:szCs w:val="21"/>
                <w:highlight w:val="none"/>
              </w:rPr>
            </w:r>
            <w:r/>
          </w:p>
        </w:tc>
        <w:tc>
          <w:tcPr>
            <w:tcW w:w="6418" w:type="dxa"/>
            <w:vAlign w:val="center"/>
            <w:textDirection w:val="lrTb"/>
            <w:noWrap w:val="false"/>
          </w:tcPr>
          <w:p>
            <w:pPr>
              <w:spacing w:line="240" w:lineRule="exact"/>
              <w:rPr>
                <w:color w:val="auto"/>
                <w:szCs w:val="21"/>
                <w:highlight w:val="none"/>
              </w:rPr>
            </w:pPr>
            <w:r>
              <w:rPr>
                <w:rFonts w:hint="eastAsia"/>
                <w:color w:val="auto"/>
                <w:szCs w:val="21"/>
                <w:highlight w:val="none"/>
              </w:rPr>
              <w:t xml:space="preserve">6KA UPS不间断电源</w:t>
            </w:r>
            <w:r/>
          </w:p>
        </w:tc>
        <w:tc>
          <w:tcPr>
            <w:tcW w:w="1312" w:type="dxa"/>
            <w:vAlign w:val="center"/>
            <w:textDirection w:val="lrTb"/>
            <w:noWrap/>
          </w:tcPr>
          <w:p>
            <w:pPr>
              <w:jc w:val="center"/>
              <w:spacing w:line="240" w:lineRule="exact"/>
              <w:rPr>
                <w:color w:val="auto"/>
                <w:szCs w:val="21"/>
                <w:highlight w:val="none"/>
              </w:rPr>
            </w:pPr>
            <w:r>
              <w:rPr>
                <w:rFonts w:hint="eastAsia"/>
                <w:color w:val="auto"/>
                <w:szCs w:val="21"/>
                <w:highlight w:val="none"/>
              </w:rPr>
              <w:t xml:space="preserve">1</w:t>
            </w:r>
            <w:r/>
          </w:p>
        </w:tc>
      </w:tr>
    </w:tbl>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第二标段：中压制备色谱</w:t>
      </w:r>
      <w:r/>
    </w:p>
    <w:p>
      <w:pPr>
        <w:ind w:firstLine="420"/>
        <w:spacing w:line="400" w:lineRule="exact"/>
        <w:rPr>
          <w:color w:val="auto"/>
          <w:szCs w:val="21"/>
          <w:highlight w:val="none"/>
        </w:rPr>
      </w:pPr>
      <w:r>
        <w:rPr>
          <w:rFonts w:hint="eastAsia"/>
          <w:color w:val="auto"/>
          <w:szCs w:val="21"/>
          <w:highlight w:val="none"/>
        </w:rPr>
        <w:t xml:space="preserve">1、技术指标</w:t>
      </w:r>
      <w:r/>
    </w:p>
    <w:p>
      <w:pPr>
        <w:ind w:firstLine="420"/>
        <w:spacing w:line="400" w:lineRule="exact"/>
        <w:rPr>
          <w:color w:val="auto"/>
          <w:szCs w:val="21"/>
          <w:highlight w:val="none"/>
        </w:rPr>
      </w:pPr>
      <w:r>
        <w:rPr>
          <w:rFonts w:hint="eastAsia"/>
          <w:color w:val="auto"/>
          <w:szCs w:val="21"/>
          <w:highlight w:val="none"/>
        </w:rPr>
        <w:t xml:space="preserve">1.1 工作环境温度：15℃到30℃</w:t>
      </w:r>
      <w:r/>
    </w:p>
    <w:p>
      <w:pPr>
        <w:ind w:firstLine="420"/>
        <w:spacing w:line="400" w:lineRule="exact"/>
        <w:rPr>
          <w:color w:val="auto"/>
          <w:szCs w:val="21"/>
          <w:highlight w:val="none"/>
        </w:rPr>
      </w:pPr>
      <w:r>
        <w:rPr>
          <w:rFonts w:hint="eastAsia"/>
          <w:color w:val="auto"/>
          <w:szCs w:val="21"/>
          <w:highlight w:val="none"/>
        </w:rPr>
        <w:t xml:space="preserve">1.2 工作环境湿度：10-90%</w:t>
      </w:r>
      <w:r/>
    </w:p>
    <w:p>
      <w:pPr>
        <w:ind w:firstLine="420"/>
        <w:spacing w:line="400" w:lineRule="exact"/>
        <w:rPr>
          <w:color w:val="auto"/>
          <w:szCs w:val="21"/>
          <w:highlight w:val="none"/>
        </w:rPr>
      </w:pPr>
      <w:r>
        <w:rPr>
          <w:rFonts w:hint="eastAsia"/>
          <w:color w:val="auto"/>
          <w:szCs w:val="21"/>
          <w:highlight w:val="none"/>
        </w:rPr>
        <w:t xml:space="preserve">1.3 工作电压：120/240V, 50/60Hz, 10A</w:t>
      </w:r>
      <w:r/>
    </w:p>
    <w:p>
      <w:pPr>
        <w:ind w:firstLine="420"/>
        <w:spacing w:line="400" w:lineRule="exact"/>
        <w:rPr>
          <w:color w:val="auto"/>
          <w:szCs w:val="21"/>
          <w:highlight w:val="none"/>
        </w:rPr>
      </w:pPr>
      <w:r>
        <w:rPr>
          <w:rFonts w:hint="eastAsia"/>
          <w:color w:val="auto"/>
          <w:szCs w:val="21"/>
          <w:highlight w:val="none"/>
        </w:rPr>
        <w:t xml:space="preserve">1.4 尺寸：365×570×680mm</w:t>
      </w:r>
      <w:r/>
    </w:p>
    <w:p>
      <w:pPr>
        <w:ind w:firstLine="420"/>
        <w:spacing w:line="400" w:lineRule="exact"/>
        <w:rPr>
          <w:color w:val="auto"/>
          <w:szCs w:val="21"/>
          <w:highlight w:val="none"/>
        </w:rPr>
      </w:pPr>
      <w:r>
        <w:rPr>
          <w:rFonts w:hint="eastAsia"/>
          <w:color w:val="auto"/>
          <w:szCs w:val="21"/>
          <w:highlight w:val="none"/>
        </w:rPr>
        <w:t xml:space="preserve">2、技术参数：</w:t>
      </w:r>
      <w:r/>
    </w:p>
    <w:p>
      <w:pPr>
        <w:ind w:firstLine="420"/>
        <w:spacing w:line="400" w:lineRule="exact"/>
        <w:rPr>
          <w:color w:val="auto"/>
          <w:szCs w:val="21"/>
          <w:highlight w:val="none"/>
        </w:rPr>
      </w:pPr>
      <w:r>
        <w:rPr>
          <w:rFonts w:hint="eastAsia"/>
          <w:color w:val="auto"/>
          <w:szCs w:val="21"/>
          <w:highlight w:val="none"/>
        </w:rPr>
        <w:t xml:space="preserve">2.1溶剂泵</w:t>
      </w:r>
      <w:r/>
    </w:p>
    <w:p>
      <w:pPr>
        <w:ind w:firstLine="420"/>
        <w:spacing w:line="400" w:lineRule="exact"/>
        <w:rPr>
          <w:color w:val="auto"/>
          <w:szCs w:val="21"/>
          <w:highlight w:val="none"/>
        </w:rPr>
      </w:pPr>
      <w:r>
        <w:rPr>
          <w:rFonts w:hint="eastAsia"/>
          <w:color w:val="auto"/>
          <w:szCs w:val="21"/>
          <w:highlight w:val="none"/>
        </w:rPr>
        <w:t xml:space="preserve">▲2.1.1 采用三柱塞杆溶剂泵，四个独立通道，可以在一个运行过程中使用四种溶剂，运行过程中溶剂走完后可自动切换到下一溶剂管路继续运行系统。不用提前混合溶剂（提供三柱塞杆溶剂泵实拍图片并证明）。</w:t>
      </w:r>
      <w:r/>
    </w:p>
    <w:p>
      <w:pPr>
        <w:ind w:firstLine="420"/>
        <w:spacing w:line="400" w:lineRule="exact"/>
        <w:rPr>
          <w:color w:val="auto"/>
          <w:szCs w:val="21"/>
          <w:highlight w:val="none"/>
        </w:rPr>
      </w:pPr>
      <w:r>
        <w:rPr>
          <w:rFonts w:hint="eastAsia"/>
          <w:color w:val="auto"/>
          <w:szCs w:val="21"/>
          <w:highlight w:val="none"/>
        </w:rPr>
        <w:t xml:space="preserve">2.1.2 可进行等度，二元线性或阶梯式梯度洗脱，可在线实时调整梯度，并可在 运行中一键保持等度。</w:t>
      </w:r>
      <w:r/>
    </w:p>
    <w:p>
      <w:pPr>
        <w:ind w:firstLine="420"/>
        <w:spacing w:line="400" w:lineRule="exact"/>
        <w:rPr>
          <w:color w:val="auto"/>
          <w:szCs w:val="21"/>
          <w:highlight w:val="none"/>
        </w:rPr>
      </w:pPr>
      <w:r>
        <w:rPr>
          <w:rFonts w:hint="eastAsia"/>
          <w:color w:val="auto"/>
          <w:szCs w:val="21"/>
          <w:highlight w:val="none"/>
        </w:rPr>
        <w:t xml:space="preserve">▲2.1.3 流速：0-250ml，流速精度：+/- 6%（提供操作界面流速实拍图并说明）。</w:t>
      </w:r>
      <w:r/>
    </w:p>
    <w:p>
      <w:pPr>
        <w:ind w:firstLine="420"/>
        <w:spacing w:line="400" w:lineRule="exact"/>
        <w:rPr>
          <w:color w:val="auto"/>
          <w:szCs w:val="21"/>
          <w:highlight w:val="none"/>
        </w:rPr>
      </w:pPr>
      <w:r>
        <w:rPr>
          <w:rFonts w:hint="eastAsia"/>
          <w:color w:val="auto"/>
          <w:szCs w:val="21"/>
          <w:highlight w:val="none"/>
        </w:rPr>
        <w:t xml:space="preserve">▲2.1.4 最高压力：50bar，满足反相应用（提供操作界面压力参数实拍图并说明）。*2.1.5 一键自动切换正相、反相溶剂系统，自动清洗，避免交叉污染。</w:t>
      </w:r>
      <w:r/>
    </w:p>
    <w:p>
      <w:pPr>
        <w:ind w:firstLine="420"/>
        <w:spacing w:line="400" w:lineRule="exact"/>
        <w:rPr>
          <w:color w:val="auto"/>
          <w:szCs w:val="21"/>
          <w:highlight w:val="none"/>
        </w:rPr>
      </w:pPr>
      <w:r>
        <w:rPr>
          <w:rFonts w:hint="eastAsia"/>
          <w:color w:val="auto"/>
          <w:szCs w:val="21"/>
          <w:highlight w:val="none"/>
        </w:rPr>
        <w:t xml:space="preserve">▲2.1.6 实验开始前会自动进行泵腔灌注与保压确保实验过程中无气泡进入。</w:t>
      </w:r>
      <w:r/>
    </w:p>
    <w:p>
      <w:pPr>
        <w:ind w:firstLine="420"/>
        <w:spacing w:line="400" w:lineRule="exact"/>
        <w:rPr>
          <w:color w:val="auto"/>
          <w:szCs w:val="21"/>
          <w:highlight w:val="none"/>
        </w:rPr>
      </w:pPr>
      <w:r>
        <w:rPr>
          <w:rFonts w:hint="eastAsia"/>
          <w:color w:val="auto"/>
          <w:szCs w:val="21"/>
          <w:highlight w:val="none"/>
        </w:rPr>
        <w:t xml:space="preserve">2.1.7 实验完成后管路自动清洗并吹干。</w:t>
      </w:r>
      <w:r/>
    </w:p>
    <w:p>
      <w:pPr>
        <w:ind w:firstLine="420"/>
        <w:spacing w:line="400" w:lineRule="exact"/>
        <w:rPr>
          <w:color w:val="auto"/>
          <w:szCs w:val="21"/>
          <w:highlight w:val="none"/>
        </w:rPr>
      </w:pPr>
      <w:r>
        <w:rPr>
          <w:rFonts w:hint="eastAsia"/>
          <w:color w:val="auto"/>
          <w:szCs w:val="21"/>
          <w:highlight w:val="none"/>
        </w:rPr>
        <w:t xml:space="preserve">2.2检测器</w:t>
      </w:r>
      <w:r/>
    </w:p>
    <w:p>
      <w:pPr>
        <w:ind w:firstLine="420"/>
        <w:spacing w:line="400" w:lineRule="exact"/>
        <w:rPr>
          <w:color w:val="auto"/>
          <w:szCs w:val="21"/>
          <w:highlight w:val="none"/>
        </w:rPr>
      </w:pPr>
      <w:r>
        <w:rPr>
          <w:rFonts w:hint="eastAsia"/>
          <w:color w:val="auto"/>
          <w:szCs w:val="21"/>
          <w:highlight w:val="none"/>
        </w:rPr>
        <w:t xml:space="preserve">▲2.2.1 DAD紫外检测，可同时根据4个不同的紫外通道以及DAD全扫描通道，可显示三维图谱 总计5种信号进行样品收集（提供操作界面三维图谱和5种信号进行样品收集实拍图片并说明）。</w:t>
      </w:r>
      <w:r/>
    </w:p>
    <w:p>
      <w:pPr>
        <w:ind w:firstLine="420"/>
        <w:spacing w:line="400" w:lineRule="exact"/>
        <w:rPr>
          <w:color w:val="auto"/>
          <w:szCs w:val="21"/>
          <w:highlight w:val="none"/>
        </w:rPr>
      </w:pPr>
      <w:r>
        <w:rPr>
          <w:rFonts w:hint="eastAsia"/>
          <w:color w:val="auto"/>
          <w:szCs w:val="21"/>
          <w:highlight w:val="none"/>
        </w:rPr>
        <w:t xml:space="preserve">▲2.2.2 紫外的灵敏度通过软件可调，适用于不同浓度的样品。</w:t>
      </w:r>
      <w:r/>
    </w:p>
    <w:p>
      <w:pPr>
        <w:ind w:firstLine="420"/>
        <w:spacing w:line="400" w:lineRule="exact"/>
        <w:rPr>
          <w:color w:val="auto"/>
          <w:szCs w:val="21"/>
          <w:highlight w:val="none"/>
        </w:rPr>
      </w:pPr>
      <w:r>
        <w:rPr>
          <w:rFonts w:hint="eastAsia"/>
          <w:color w:val="auto"/>
          <w:szCs w:val="21"/>
          <w:highlight w:val="none"/>
        </w:rPr>
        <w:t xml:space="preserve">▲2.2.3 紫外波长200-800nm（提供操作界面波长范围参数实拍图片并说明）。</w:t>
      </w:r>
      <w:r/>
    </w:p>
    <w:p>
      <w:pPr>
        <w:ind w:firstLine="420"/>
        <w:spacing w:line="400" w:lineRule="exact"/>
        <w:rPr>
          <w:color w:val="auto"/>
          <w:szCs w:val="21"/>
          <w:highlight w:val="none"/>
        </w:rPr>
      </w:pPr>
      <w:r>
        <w:rPr>
          <w:rFonts w:hint="eastAsia"/>
          <w:color w:val="auto"/>
          <w:szCs w:val="21"/>
          <w:highlight w:val="none"/>
        </w:rPr>
        <w:t xml:space="preserve">2.2.4  运行中会自适应调整检测器信号量程，方便用户实时观察峰形。</w:t>
      </w:r>
      <w:r/>
    </w:p>
    <w:p>
      <w:pPr>
        <w:ind w:firstLine="420"/>
        <w:spacing w:line="400" w:lineRule="exact"/>
        <w:rPr>
          <w:color w:val="auto"/>
          <w:szCs w:val="21"/>
          <w:highlight w:val="none"/>
        </w:rPr>
      </w:pPr>
      <w:r>
        <w:rPr>
          <w:rFonts w:hint="eastAsia"/>
          <w:color w:val="auto"/>
          <w:szCs w:val="21"/>
          <w:highlight w:val="none"/>
        </w:rPr>
        <w:t xml:space="preserve">2.3 进样和柱系统</w:t>
      </w:r>
      <w:r/>
    </w:p>
    <w:p>
      <w:pPr>
        <w:ind w:firstLine="420"/>
        <w:spacing w:line="400" w:lineRule="exact"/>
        <w:rPr>
          <w:color w:val="auto"/>
          <w:szCs w:val="21"/>
          <w:highlight w:val="none"/>
        </w:rPr>
      </w:pPr>
      <w:r>
        <w:rPr>
          <w:rFonts w:hint="eastAsia"/>
          <w:color w:val="auto"/>
          <w:szCs w:val="21"/>
          <w:highlight w:val="none"/>
        </w:rPr>
        <w:t xml:space="preserve">▲2.3.1 具有液体进样和固体进样两种方式，两种方式在柱平衡后皆无需拆卸管路即可上样。</w:t>
      </w:r>
      <w:r/>
    </w:p>
    <w:p>
      <w:pPr>
        <w:ind w:firstLine="420"/>
        <w:spacing w:line="400" w:lineRule="exact"/>
        <w:rPr>
          <w:color w:val="auto"/>
          <w:szCs w:val="21"/>
          <w:highlight w:val="none"/>
        </w:rPr>
      </w:pPr>
      <w:r>
        <w:rPr>
          <w:rFonts w:hint="eastAsia"/>
          <w:color w:val="auto"/>
          <w:szCs w:val="21"/>
          <w:highlight w:val="none"/>
        </w:rPr>
        <w:t xml:space="preserve">2.3.2 多通道进样阀，运行结束自动清洗。</w:t>
      </w:r>
      <w:r/>
    </w:p>
    <w:p>
      <w:pPr>
        <w:ind w:firstLine="420"/>
        <w:spacing w:line="400" w:lineRule="exact"/>
        <w:rPr>
          <w:color w:val="auto"/>
          <w:szCs w:val="21"/>
          <w:highlight w:val="none"/>
        </w:rPr>
      </w:pPr>
      <w:r>
        <w:rPr>
          <w:rFonts w:hint="eastAsia"/>
          <w:color w:val="auto"/>
          <w:szCs w:val="21"/>
          <w:highlight w:val="none"/>
        </w:rPr>
        <w:t xml:space="preserve">2.3.3 具有 13g 以及 30g 两种固体上样器可选。</w:t>
      </w:r>
      <w:r/>
    </w:p>
    <w:p>
      <w:pPr>
        <w:ind w:firstLine="420"/>
        <w:spacing w:line="400" w:lineRule="exact"/>
        <w:rPr>
          <w:color w:val="auto"/>
          <w:szCs w:val="21"/>
          <w:highlight w:val="none"/>
        </w:rPr>
      </w:pPr>
      <w:r>
        <w:rPr>
          <w:rFonts w:hint="eastAsia"/>
          <w:color w:val="auto"/>
          <w:szCs w:val="21"/>
          <w:highlight w:val="none"/>
        </w:rPr>
        <w:t xml:space="preserve">2.3.4 提供高性能的 Flash 柱，样品制备量样从mg至 300g。</w:t>
      </w:r>
      <w:r/>
    </w:p>
    <w:p>
      <w:pPr>
        <w:ind w:firstLine="420"/>
        <w:spacing w:line="400" w:lineRule="exact"/>
        <w:rPr>
          <w:color w:val="auto"/>
          <w:szCs w:val="21"/>
          <w:highlight w:val="none"/>
        </w:rPr>
      </w:pPr>
      <w:r>
        <w:rPr>
          <w:rFonts w:hint="eastAsia"/>
          <w:color w:val="auto"/>
          <w:szCs w:val="21"/>
          <w:highlight w:val="none"/>
        </w:rPr>
        <w:t xml:space="preserve">▲2.3.5 仪器带有RFID功能，可自动识别色谱柱标识，软件会自动根据柱子情况生成色谱方法，并记录柱子使用情况。</w:t>
      </w:r>
      <w:r/>
    </w:p>
    <w:p>
      <w:pPr>
        <w:ind w:firstLine="420"/>
        <w:spacing w:line="400" w:lineRule="exact"/>
        <w:rPr>
          <w:color w:val="auto"/>
          <w:szCs w:val="21"/>
          <w:highlight w:val="none"/>
        </w:rPr>
      </w:pPr>
      <w:r>
        <w:rPr>
          <w:rFonts w:hint="eastAsia"/>
          <w:color w:val="auto"/>
          <w:szCs w:val="21"/>
          <w:highlight w:val="none"/>
        </w:rPr>
        <w:t xml:space="preserve">▲2.3.6 液体流路可选择色谱柱从上至下或者从下至上，实现自由切换。</w:t>
      </w:r>
      <w:r/>
    </w:p>
    <w:p>
      <w:pPr>
        <w:ind w:firstLine="420"/>
        <w:spacing w:line="400" w:lineRule="exact"/>
        <w:rPr>
          <w:color w:val="auto"/>
          <w:szCs w:val="21"/>
          <w:highlight w:val="none"/>
        </w:rPr>
      </w:pPr>
      <w:r>
        <w:rPr>
          <w:rFonts w:hint="eastAsia"/>
          <w:color w:val="auto"/>
          <w:szCs w:val="21"/>
          <w:highlight w:val="none"/>
        </w:rPr>
        <w:t xml:space="preserve">2.4 收集系统</w:t>
      </w:r>
      <w:r/>
    </w:p>
    <w:p>
      <w:pPr>
        <w:ind w:firstLine="420"/>
        <w:spacing w:line="400" w:lineRule="exact"/>
        <w:rPr>
          <w:color w:val="auto"/>
          <w:szCs w:val="21"/>
          <w:highlight w:val="none"/>
        </w:rPr>
      </w:pPr>
      <w:r>
        <w:rPr>
          <w:rFonts w:hint="eastAsia"/>
          <w:color w:val="auto"/>
          <w:szCs w:val="21"/>
          <w:highlight w:val="none"/>
        </w:rPr>
        <w:t xml:space="preserve">▲2.4.1 内置馏分收集器通风橱，无溶剂挥发的隐患（提供实拍图片并说明）。</w:t>
      </w:r>
      <w:r/>
    </w:p>
    <w:p>
      <w:pPr>
        <w:ind w:firstLine="420"/>
        <w:spacing w:line="400" w:lineRule="exact"/>
        <w:rPr>
          <w:color w:val="auto"/>
          <w:szCs w:val="21"/>
          <w:highlight w:val="none"/>
        </w:rPr>
      </w:pPr>
      <w:r>
        <w:rPr>
          <w:rFonts w:hint="eastAsia"/>
          <w:color w:val="auto"/>
          <w:szCs w:val="21"/>
          <w:highlight w:val="none"/>
        </w:rPr>
        <w:t xml:space="preserve">2.4.2 具有全收集，按峰收集（阈值，斜率）等多种收集模式，并可手动收集。</w:t>
      </w:r>
      <w:r/>
    </w:p>
    <w:p>
      <w:pPr>
        <w:ind w:firstLine="420"/>
        <w:spacing w:line="400" w:lineRule="exact"/>
        <w:rPr>
          <w:color w:val="auto"/>
          <w:szCs w:val="21"/>
          <w:highlight w:val="none"/>
        </w:rPr>
      </w:pPr>
      <w:r>
        <w:rPr>
          <w:rFonts w:hint="eastAsia"/>
          <w:color w:val="auto"/>
          <w:szCs w:val="21"/>
          <w:highlight w:val="none"/>
        </w:rPr>
        <w:t xml:space="preserve">2.4.3 18x150mm,480mL多种收集架可选。</w:t>
      </w:r>
      <w:r/>
    </w:p>
    <w:p>
      <w:pPr>
        <w:ind w:firstLine="420"/>
        <w:spacing w:line="400" w:lineRule="exact"/>
        <w:rPr>
          <w:color w:val="auto"/>
          <w:szCs w:val="21"/>
          <w:highlight w:val="none"/>
        </w:rPr>
      </w:pPr>
      <w:r>
        <w:rPr>
          <w:rFonts w:hint="eastAsia"/>
          <w:color w:val="auto"/>
          <w:szCs w:val="21"/>
          <w:highlight w:val="none"/>
        </w:rPr>
        <w:t xml:space="preserve">▲2.4.4 收集架具有RFID标示，软件自动识别，无需手动切换。</w:t>
      </w:r>
      <w:r/>
    </w:p>
    <w:p>
      <w:pPr>
        <w:ind w:firstLine="420"/>
        <w:spacing w:line="400" w:lineRule="exact"/>
        <w:rPr>
          <w:color w:val="auto"/>
          <w:szCs w:val="21"/>
          <w:highlight w:val="none"/>
        </w:rPr>
      </w:pPr>
      <w:r>
        <w:rPr>
          <w:rFonts w:hint="eastAsia"/>
          <w:color w:val="auto"/>
          <w:szCs w:val="21"/>
          <w:highlight w:val="none"/>
        </w:rPr>
        <w:t xml:space="preserve">2.5 软件和控制系统</w:t>
      </w:r>
      <w:r/>
    </w:p>
    <w:p>
      <w:pPr>
        <w:ind w:firstLine="420"/>
        <w:spacing w:line="400" w:lineRule="exact"/>
        <w:rPr>
          <w:color w:val="auto"/>
          <w:szCs w:val="21"/>
          <w:highlight w:val="none"/>
        </w:rPr>
      </w:pPr>
      <w:r>
        <w:rPr>
          <w:rFonts w:hint="eastAsia"/>
          <w:color w:val="auto"/>
          <w:szCs w:val="21"/>
          <w:highlight w:val="none"/>
        </w:rPr>
        <w:t xml:space="preserve">▲2.5.1 基于Windows的操作系统，11”大号触摸屏控制，单一界面控制所有操作，操作界面可以切换为中文。</w:t>
      </w:r>
      <w:r/>
    </w:p>
    <w:p>
      <w:pPr>
        <w:ind w:firstLine="420"/>
        <w:spacing w:line="400" w:lineRule="exact"/>
        <w:rPr>
          <w:color w:val="auto"/>
          <w:szCs w:val="21"/>
          <w:highlight w:val="none"/>
        </w:rPr>
      </w:pPr>
      <w:r>
        <w:rPr>
          <w:rFonts w:hint="eastAsia"/>
          <w:color w:val="auto"/>
          <w:szCs w:val="21"/>
          <w:highlight w:val="none"/>
        </w:rPr>
        <w:t xml:space="preserve">2.5.2 标准USB和Ethernet接口，方便数据导出。</w:t>
      </w:r>
      <w:r/>
    </w:p>
    <w:p>
      <w:pPr>
        <w:ind w:firstLine="420"/>
        <w:spacing w:line="400" w:lineRule="exact"/>
        <w:rPr>
          <w:color w:val="auto"/>
          <w:szCs w:val="21"/>
          <w:highlight w:val="none"/>
        </w:rPr>
      </w:pPr>
      <w:r>
        <w:rPr>
          <w:rFonts w:hint="eastAsia"/>
          <w:color w:val="auto"/>
          <w:szCs w:val="21"/>
          <w:highlight w:val="none"/>
        </w:rPr>
        <w:t xml:space="preserve">▲2.5.3 自动方法转换 Navigator软件，可将TLC及HPLC方法自动转换成 Flash方法。</w:t>
      </w:r>
      <w:r/>
    </w:p>
    <w:p>
      <w:pPr>
        <w:ind w:firstLine="420"/>
        <w:spacing w:line="400" w:lineRule="exact"/>
        <w:rPr>
          <w:color w:val="auto"/>
          <w:szCs w:val="21"/>
          <w:highlight w:val="none"/>
        </w:rPr>
      </w:pPr>
      <w:r>
        <w:rPr>
          <w:rFonts w:hint="eastAsia"/>
          <w:color w:val="auto"/>
          <w:szCs w:val="21"/>
          <w:highlight w:val="none"/>
        </w:rPr>
        <w:t xml:space="preserve">2.5.4 实时控制，运行过程中无须停机即可改变方法参数。</w:t>
      </w:r>
      <w:r/>
    </w:p>
    <w:p>
      <w:pPr>
        <w:ind w:firstLine="420"/>
        <w:spacing w:line="400" w:lineRule="exact"/>
        <w:rPr>
          <w:color w:val="auto"/>
          <w:szCs w:val="21"/>
          <w:highlight w:val="none"/>
        </w:rPr>
      </w:pPr>
      <w:r>
        <w:rPr>
          <w:rFonts w:hint="eastAsia"/>
          <w:color w:val="auto"/>
          <w:szCs w:val="21"/>
          <w:highlight w:val="none"/>
        </w:rPr>
        <w:t xml:space="preserve">▲2.5.5 远程操作系统，可通过软件实现远程控制，实验过程中无需实验人员靠近即可更改参数，收集信息，避免人员安全隐患（提供实拍图片并说明）。</w:t>
      </w:r>
      <w:r/>
    </w:p>
    <w:p>
      <w:pPr>
        <w:ind w:firstLine="420"/>
        <w:spacing w:line="400" w:lineRule="exact"/>
        <w:rPr>
          <w:color w:val="auto"/>
          <w:szCs w:val="21"/>
          <w:highlight w:val="none"/>
        </w:rPr>
      </w:pPr>
      <w:r>
        <w:rPr>
          <w:rFonts w:hint="eastAsia"/>
          <w:color w:val="auto"/>
          <w:szCs w:val="21"/>
          <w:highlight w:val="none"/>
        </w:rPr>
        <w:t xml:space="preserve">2.6 安全系统</w:t>
      </w:r>
      <w:r/>
    </w:p>
    <w:p>
      <w:pPr>
        <w:ind w:firstLine="420"/>
        <w:spacing w:line="400" w:lineRule="exact"/>
        <w:rPr>
          <w:color w:val="auto"/>
          <w:szCs w:val="21"/>
          <w:highlight w:val="none"/>
        </w:rPr>
      </w:pPr>
      <w:r>
        <w:rPr>
          <w:rFonts w:hint="eastAsia"/>
          <w:color w:val="auto"/>
          <w:szCs w:val="21"/>
          <w:highlight w:val="none"/>
        </w:rPr>
        <w:t xml:space="preserve">▲ 2.6.1 有机溶剂挥发浓度检测装置：可以实时检测有毒、易燃易爆的有机溶剂在空气中的挥发浓度，当浓度大于设定值时仪器会自动报警并停止工作，以保证工作人员及实验室的安全（提供实拍图片并说明）。</w:t>
      </w:r>
      <w:r/>
    </w:p>
    <w:p>
      <w:pPr>
        <w:ind w:firstLine="420"/>
        <w:spacing w:line="400" w:lineRule="exact"/>
        <w:rPr>
          <w:color w:val="auto"/>
          <w:szCs w:val="21"/>
          <w:highlight w:val="none"/>
        </w:rPr>
      </w:pPr>
      <w:r>
        <w:rPr>
          <w:rFonts w:hint="eastAsia"/>
          <w:color w:val="auto"/>
          <w:szCs w:val="21"/>
          <w:highlight w:val="none"/>
        </w:rPr>
        <w:t xml:space="preserve">2.6.2 过压传感器：压力过高时自动停止运行并报警。</w:t>
      </w:r>
      <w:r/>
    </w:p>
    <w:p>
      <w:pPr>
        <w:ind w:firstLine="420"/>
        <w:spacing w:line="400" w:lineRule="exact"/>
        <w:rPr>
          <w:color w:val="auto"/>
          <w:szCs w:val="21"/>
          <w:highlight w:val="none"/>
        </w:rPr>
      </w:pPr>
      <w:r>
        <w:rPr>
          <w:rFonts w:hint="eastAsia"/>
          <w:color w:val="auto"/>
          <w:szCs w:val="21"/>
          <w:highlight w:val="none"/>
        </w:rPr>
        <w:t xml:space="preserve">2.6.3 防静电管道：避免静电造成火灾危险。</w:t>
      </w:r>
      <w:r/>
    </w:p>
    <w:p>
      <w:pPr>
        <w:ind w:firstLine="420"/>
        <w:spacing w:line="400" w:lineRule="exact"/>
        <w:rPr>
          <w:color w:val="auto"/>
          <w:szCs w:val="21"/>
          <w:highlight w:val="none"/>
        </w:rPr>
      </w:pPr>
      <w:r>
        <w:rPr>
          <w:rFonts w:hint="eastAsia"/>
          <w:color w:val="auto"/>
          <w:szCs w:val="21"/>
          <w:highlight w:val="none"/>
        </w:rPr>
        <w:t xml:space="preserve">2.6.4 柱子及固体上样器自动吹干：避免溶剂从使用过的柱子和管路中向周围环 境挥发有害物质。</w:t>
      </w:r>
      <w:r/>
    </w:p>
    <w:p>
      <w:pPr>
        <w:ind w:firstLine="420"/>
        <w:spacing w:line="400" w:lineRule="exact"/>
        <w:rPr>
          <w:color w:val="auto"/>
          <w:szCs w:val="21"/>
          <w:highlight w:val="none"/>
        </w:rPr>
      </w:pPr>
      <w:r>
        <w:rPr>
          <w:rFonts w:hint="eastAsia"/>
          <w:color w:val="auto"/>
          <w:szCs w:val="21"/>
          <w:highlight w:val="none"/>
        </w:rPr>
        <w:t xml:space="preserve">▲2.6.5 溶剂瓶以及废液桶液位传感器，可监控实际而非计算的液位，及时提醒用户更换溶剂或废液桶。</w:t>
      </w:r>
      <w:r/>
    </w:p>
    <w:p>
      <w:pPr>
        <w:ind w:firstLine="420"/>
        <w:spacing w:line="400" w:lineRule="exact"/>
        <w:rPr>
          <w:color w:val="auto"/>
          <w:szCs w:val="21"/>
          <w:highlight w:val="none"/>
        </w:rPr>
      </w:pPr>
      <w:r>
        <w:rPr>
          <w:rFonts w:hint="eastAsia"/>
          <w:color w:val="auto"/>
          <w:szCs w:val="21"/>
          <w:highlight w:val="none"/>
        </w:rPr>
        <w:t xml:space="preserve">3、配置要求：</w:t>
      </w:r>
      <w:r/>
    </w:p>
    <w:p>
      <w:pPr>
        <w:ind w:firstLine="420"/>
        <w:spacing w:line="400" w:lineRule="exact"/>
        <w:rPr>
          <w:color w:val="auto"/>
          <w:szCs w:val="21"/>
          <w:highlight w:val="none"/>
        </w:rPr>
      </w:pPr>
      <w:r>
        <w:rPr>
          <w:rFonts w:hint="eastAsia"/>
          <w:color w:val="auto"/>
          <w:szCs w:val="21"/>
          <w:highlight w:val="none"/>
        </w:rPr>
        <w:t xml:space="preserve">3.1主机,三活塞泵，50bar,250ml/min,DAD紫外检测器，内置工作站，远程监控；</w:t>
      </w:r>
      <w:r/>
    </w:p>
    <w:p>
      <w:pPr>
        <w:ind w:firstLine="420"/>
        <w:spacing w:line="400" w:lineRule="exact"/>
        <w:rPr>
          <w:color w:val="auto"/>
          <w:szCs w:val="21"/>
          <w:highlight w:val="none"/>
        </w:rPr>
      </w:pPr>
      <w:r>
        <w:rPr>
          <w:rFonts w:hint="eastAsia"/>
          <w:color w:val="auto"/>
          <w:szCs w:val="21"/>
          <w:highlight w:val="none"/>
        </w:rPr>
        <w:t xml:space="preserve">3.2馏分收集架；</w:t>
      </w:r>
      <w:r/>
    </w:p>
    <w:p>
      <w:pPr>
        <w:ind w:firstLine="420"/>
        <w:spacing w:line="400" w:lineRule="exact"/>
        <w:rPr>
          <w:color w:val="auto"/>
          <w:szCs w:val="21"/>
          <w:highlight w:val="none"/>
        </w:rPr>
      </w:pPr>
      <w:r>
        <w:rPr>
          <w:rFonts w:hint="eastAsia"/>
          <w:color w:val="auto"/>
          <w:szCs w:val="21"/>
          <w:highlight w:val="none"/>
        </w:rPr>
        <w:t xml:space="preserve">3.3溶剂瓶托盘；</w:t>
      </w:r>
      <w:r/>
    </w:p>
    <w:p>
      <w:pPr>
        <w:ind w:firstLine="420"/>
        <w:spacing w:line="400" w:lineRule="exact"/>
        <w:rPr>
          <w:color w:val="auto"/>
          <w:szCs w:val="21"/>
          <w:highlight w:val="none"/>
        </w:rPr>
      </w:pPr>
      <w:r>
        <w:rPr>
          <w:rFonts w:hint="eastAsia"/>
          <w:color w:val="auto"/>
          <w:szCs w:val="21"/>
          <w:highlight w:val="none"/>
        </w:rPr>
        <w:t xml:space="preserve">3.4 FLASH柱。</w:t>
      </w:r>
      <w:r/>
    </w:p>
    <w:p>
      <w:pPr>
        <w:ind w:firstLine="420"/>
        <w:spacing w:line="400" w:lineRule="exact"/>
        <w:rPr>
          <w:color w:val="auto"/>
          <w:szCs w:val="21"/>
          <w:highlight w:val="none"/>
        </w:rPr>
      </w:pPr>
      <w:r>
        <w:rPr>
          <w:color w:val="auto"/>
          <w:szCs w:val="21"/>
          <w:highlight w:val="none"/>
        </w:rPr>
      </w:r>
      <w:bookmarkEnd w:id="8"/>
      <w:r/>
    </w:p>
    <w:p>
      <w:pPr>
        <w:ind w:firstLine="420"/>
        <w:spacing w:line="400" w:lineRule="exact"/>
        <w:rPr>
          <w:b/>
          <w:bCs/>
          <w:color w:val="auto"/>
          <w:szCs w:val="21"/>
          <w:highlight w:val="none"/>
          <w:lang w:val="zh-CN"/>
        </w:rPr>
      </w:pPr>
      <w:r>
        <w:rPr>
          <w:rFonts w:hint="eastAsia"/>
          <w:b/>
          <w:bCs/>
          <w:color w:val="auto"/>
          <w:szCs w:val="21"/>
          <w:highlight w:val="none"/>
        </w:rPr>
        <w:t xml:space="preserve">四</w:t>
      </w:r>
      <w:r>
        <w:rPr>
          <w:rFonts w:hint="eastAsia"/>
          <w:b/>
          <w:bCs/>
          <w:color w:val="auto"/>
          <w:szCs w:val="21"/>
          <w:highlight w:val="none"/>
          <w:lang w:val="zh-CN"/>
        </w:rPr>
        <w:t xml:space="preserve">、设备质量要求：</w:t>
      </w:r>
      <w:r/>
    </w:p>
    <w:p>
      <w:pPr>
        <w:ind w:firstLine="420"/>
        <w:spacing w:line="400" w:lineRule="exact"/>
        <w:rPr>
          <w:color w:val="auto"/>
          <w:szCs w:val="21"/>
          <w:highlight w:val="none"/>
          <w:lang w:val="zh-CN"/>
        </w:rPr>
      </w:pPr>
      <w:r>
        <w:rPr>
          <w:rFonts w:hint="eastAsia"/>
          <w:color w:val="auto"/>
          <w:szCs w:val="21"/>
          <w:highlight w:val="none"/>
          <w:lang w:val="zh-CN"/>
        </w:rPr>
        <w:t xml:space="preserve">1、所有产品各项技术应当符合国家（强制性）标准及各项规范要求；国家没有相应标准、规范的，可使用行业标准、规定；非标准设备按招标约定的技术要求和规范。 </w:t>
      </w:r>
      <w:r/>
    </w:p>
    <w:p>
      <w:pPr>
        <w:ind w:firstLine="420"/>
        <w:spacing w:line="400" w:lineRule="exact"/>
        <w:rPr>
          <w:color w:val="auto"/>
          <w:szCs w:val="21"/>
          <w:highlight w:val="none"/>
          <w:lang w:val="zh-CN"/>
        </w:rPr>
      </w:pPr>
      <w:r>
        <w:rPr>
          <w:rFonts w:hint="eastAsia"/>
          <w:color w:val="auto"/>
          <w:szCs w:val="21"/>
          <w:highlight w:val="none"/>
          <w:lang w:val="zh-CN"/>
        </w:rPr>
        <w:t xml:space="preserve">2、所有设备在到达安装现场时须经采购单位技术人员记录验收后才可进行设备安装，验货时须提交该产品的原厂质量合格证明及服务质保证明文件。</w:t>
      </w:r>
      <w:r/>
    </w:p>
    <w:p>
      <w:pPr>
        <w:ind w:firstLine="420"/>
        <w:spacing w:line="400" w:lineRule="exact"/>
        <w:rPr>
          <w:color w:val="auto"/>
          <w:szCs w:val="21"/>
          <w:highlight w:val="none"/>
          <w:lang w:val="zh-CN"/>
        </w:rPr>
      </w:pPr>
      <w:r>
        <w:rPr>
          <w:rFonts w:hint="eastAsia"/>
          <w:color w:val="auto"/>
          <w:szCs w:val="21"/>
          <w:highlight w:val="none"/>
          <w:lang w:val="zh-CN"/>
        </w:rPr>
        <w:t xml:space="preserve">3、所有设备、附（配）件应具备该类产品的功能要求，无瑕疵和缺陷，质量为合格产品，同时有明确的生产厂商或制造厂商。 </w:t>
      </w:r>
      <w:r/>
    </w:p>
    <w:p>
      <w:pPr>
        <w:ind w:firstLine="420"/>
        <w:spacing w:line="400" w:lineRule="exact"/>
        <w:rPr>
          <w:color w:val="auto"/>
          <w:szCs w:val="21"/>
          <w:highlight w:val="none"/>
          <w:lang w:val="zh-CN"/>
        </w:rPr>
      </w:pPr>
      <w:r>
        <w:rPr>
          <w:rFonts w:hint="eastAsia"/>
          <w:color w:val="auto"/>
          <w:szCs w:val="21"/>
          <w:highlight w:val="none"/>
          <w:lang w:val="zh-CN"/>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400" w:lineRule="exact"/>
        <w:rPr>
          <w:color w:val="auto"/>
          <w:szCs w:val="21"/>
          <w:highlight w:val="none"/>
          <w:lang w:val="zh-CN"/>
        </w:rPr>
      </w:pPr>
      <w:r>
        <w:rPr>
          <w:rFonts w:hint="eastAsia"/>
          <w:color w:val="auto"/>
          <w:szCs w:val="21"/>
          <w:highlight w:val="none"/>
          <w:lang w:val="zh-CN"/>
        </w:rPr>
        <w:t xml:space="preserve">5、如果是超出投标人的责任范围的疏忽、误操作等情况而导致的更换修正，应由投标人进行修理，其额外费用由双方协商承担。</w:t>
      </w:r>
      <w:r/>
    </w:p>
    <w:p>
      <w:pPr>
        <w:ind w:firstLine="420"/>
        <w:spacing w:line="400" w:lineRule="exact"/>
        <w:rPr>
          <w:b/>
          <w:bCs/>
          <w:color w:val="auto"/>
          <w:szCs w:val="21"/>
          <w:highlight w:val="none"/>
          <w:lang w:val="zh-CN"/>
        </w:rPr>
      </w:pPr>
      <w:r>
        <w:rPr>
          <w:rFonts w:hint="eastAsia"/>
          <w:b/>
          <w:bCs/>
          <w:color w:val="auto"/>
          <w:szCs w:val="21"/>
          <w:highlight w:val="none"/>
        </w:rPr>
        <w:t xml:space="preserve">五</w:t>
      </w:r>
      <w:r>
        <w:rPr>
          <w:rFonts w:hint="eastAsia"/>
          <w:b/>
          <w:bCs/>
          <w:color w:val="auto"/>
          <w:szCs w:val="21"/>
          <w:highlight w:val="none"/>
          <w:lang w:val="zh-CN"/>
        </w:rPr>
        <w:t xml:space="preserve">、售后服务要求：</w:t>
      </w:r>
      <w:r/>
    </w:p>
    <w:p>
      <w:pPr>
        <w:ind w:firstLine="420"/>
        <w:spacing w:line="400" w:lineRule="exact"/>
        <w:rPr>
          <w:color w:val="auto"/>
          <w:szCs w:val="21"/>
          <w:highlight w:val="none"/>
          <w:lang w:val="zh-CN"/>
        </w:rPr>
      </w:pPr>
      <w:r>
        <w:rPr>
          <w:rFonts w:hint="eastAsia"/>
          <w:color w:val="auto"/>
          <w:szCs w:val="21"/>
          <w:highlight w:val="none"/>
          <w:lang w:val="zh-CN"/>
        </w:rPr>
        <w:t xml:space="preserve">1、中标方应配备专门的项目团队人员，保证货物的运输、交付、安装、调试等定时定期进行，必需在使用者的实验室内安装调试仪器直至用户认可仪器无偏离技术性能为止。</w:t>
      </w:r>
      <w:r/>
    </w:p>
    <w:p>
      <w:pPr>
        <w:ind w:firstLine="420"/>
        <w:spacing w:line="400" w:lineRule="exact"/>
        <w:rPr>
          <w:rFonts w:hint="eastAsia"/>
          <w:color w:val="auto"/>
          <w:highlight w:val="none"/>
          <w:lang w:val="zh-CN"/>
        </w:rPr>
      </w:pPr>
      <w:r>
        <w:rPr>
          <w:rFonts w:hint="eastAsia"/>
          <w:color w:val="auto"/>
          <w:szCs w:val="21"/>
          <w:highlight w:val="none"/>
          <w:lang w:val="zh-CN"/>
        </w:rPr>
        <w:t xml:space="preserve">2、本项目所有设备原厂免费维保≥2年，质保期自采购单位验收合格之日起计算。</w:t>
      </w:r>
      <w:r>
        <w:rPr>
          <w:color w:val="auto"/>
          <w:szCs w:val="21"/>
          <w:highlight w:val="none"/>
          <w:lang w:val="zh-CN"/>
        </w:rPr>
      </w:r>
      <w:r>
        <w:rPr>
          <w:rFonts w:hint="eastAsia"/>
          <w:color w:val="auto"/>
          <w:szCs w:val="21"/>
          <w:highlight w:val="none"/>
          <w:lang w:val="zh-CN"/>
        </w:rPr>
      </w:r>
      <w:r>
        <w:rPr>
          <w:rFonts w:hint="eastAsia"/>
          <w:color w:val="auto"/>
          <w:szCs w:val="21"/>
          <w:highlight w:val="none"/>
          <w:lang w:val="en-US" w:eastAsia="zh-CN"/>
        </w:rPr>
        <w:t xml:space="preserve">2</w:t>
      </w:r>
      <w:r>
        <w:rPr>
          <w:rFonts w:hint="eastAsia"/>
          <w:color w:val="auto"/>
          <w:szCs w:val="21"/>
          <w:highlight w:val="none"/>
          <w:lang w:val="zh-CN"/>
        </w:rPr>
        <w:t xml:space="preserve">年内人工费、材料费全免。</w:t>
      </w:r>
      <w:r/>
      <w:r/>
      <w:r>
        <w:rPr>
          <w:rFonts w:hint="eastAsia"/>
          <w:color w:val="auto"/>
          <w:highlight w:val="none"/>
          <w:lang w:val="zh-CN"/>
        </w:rPr>
      </w:r>
    </w:p>
    <w:p>
      <w:pPr>
        <w:ind w:firstLine="420"/>
        <w:spacing w:line="400" w:lineRule="exact"/>
        <w:rPr>
          <w:color w:val="auto"/>
          <w:szCs w:val="21"/>
          <w:highlight w:val="none"/>
          <w:lang w:val="zh-CN"/>
        </w:rPr>
      </w:pPr>
      <w:r>
        <w:rPr>
          <w:rFonts w:hint="eastAsia"/>
          <w:color w:val="auto"/>
          <w:szCs w:val="21"/>
          <w:highlight w:val="none"/>
          <w:lang w:val="zh-CN"/>
        </w:rPr>
        <w:t xml:space="preserve">3、在免费维护期内，中标单位应成立专门的技术支持和售后服务小组，提供完善周到的本地化服务，提供7*24小时免费维修服务热线，设备(含软件、电脑系统&lt;如有&gt;)一旦发生故障，保证2小时响应，48小时内到达现场，72小时内无法排除故障的，须允诺提供备用设备，具体赔偿条件：72小时内设备未能修复、不能正常运行时，每超过1天免费质保期延长1周。</w:t>
      </w:r>
      <w:r/>
    </w:p>
    <w:p>
      <w:pPr>
        <w:ind w:firstLine="420"/>
        <w:spacing w:line="400" w:lineRule="exact"/>
        <w:rPr>
          <w:color w:val="auto"/>
          <w:szCs w:val="21"/>
          <w:highlight w:val="none"/>
          <w:lang w:val="zh-CN"/>
        </w:rPr>
      </w:pPr>
      <w:r>
        <w:rPr>
          <w:rFonts w:hint="eastAsia"/>
          <w:color w:val="auto"/>
          <w:szCs w:val="21"/>
          <w:highlight w:val="none"/>
          <w:lang w:val="zh-CN"/>
        </w:rPr>
        <w:t xml:space="preserve">4、提供免费提供现场技术培训及至少2人次的厂家集中培训，提供详细的培训计划、培训大纲，保证采购单位使用人员正常操作设备，后期针对使用方法，质保期内外均可提供免费的应用培训。</w:t>
      </w:r>
      <w:r/>
    </w:p>
    <w:p>
      <w:pPr>
        <w:ind w:firstLine="420"/>
        <w:spacing w:line="400" w:lineRule="exact"/>
        <w:rPr>
          <w:color w:val="auto"/>
          <w:szCs w:val="21"/>
          <w:highlight w:val="none"/>
          <w:lang w:val="zh-CN"/>
        </w:rPr>
      </w:pPr>
      <w:r>
        <w:rPr>
          <w:rFonts w:hint="eastAsia"/>
          <w:color w:val="auto"/>
          <w:szCs w:val="21"/>
          <w:highlight w:val="none"/>
          <w:lang w:val="zh-CN"/>
        </w:rPr>
        <w:t xml:space="preserve">5、如有其他项目需乙方配合完成，乙方须无条件派相关工程师现场配合，直至该项目完成，对此采购单位无须承担任何费用。</w:t>
      </w:r>
      <w:r/>
    </w:p>
    <w:p>
      <w:pPr>
        <w:ind w:firstLine="420"/>
        <w:spacing w:line="400" w:lineRule="exact"/>
        <w:rPr>
          <w:color w:val="auto"/>
          <w:szCs w:val="21"/>
          <w:highlight w:val="none"/>
          <w:lang w:val="zh-CN"/>
        </w:rPr>
      </w:pPr>
      <w:r>
        <w:rPr>
          <w:rFonts w:hint="eastAsia"/>
          <w:color w:val="auto"/>
          <w:szCs w:val="21"/>
          <w:highlight w:val="none"/>
          <w:lang w:val="zh-CN"/>
        </w:rPr>
        <w:t xml:space="preserve">6、机器在使用中，因机器质量问题或技术参数突变(非人为)而引起安全事故，责任由中标方负责，并赔偿由此引起的一切费用。</w:t>
      </w:r>
      <w:r/>
    </w:p>
    <w:p>
      <w:pPr>
        <w:ind w:firstLine="420"/>
        <w:spacing w:line="400" w:lineRule="exact"/>
        <w:rPr>
          <w:color w:val="auto"/>
          <w:szCs w:val="21"/>
          <w:highlight w:val="none"/>
          <w:lang w:val="zh-CN"/>
        </w:rPr>
      </w:pPr>
      <w:r>
        <w:rPr>
          <w:rFonts w:hint="eastAsia"/>
          <w:color w:val="auto"/>
          <w:szCs w:val="21"/>
          <w:highlight w:val="none"/>
          <w:lang w:val="zh-CN"/>
        </w:rPr>
        <w:t xml:space="preserve">7、在保修期内中标方有责任对设备进行定期的维护，从验收合格交付使用起，在规定的保用期内，机器发生任何故障应由中标方负责免费修理。供应商在国内的技术服务中心（包括维修中心）应当提供所有的服务包括备用零件及消耗品。</w:t>
      </w:r>
      <w:r/>
    </w:p>
    <w:p>
      <w:pPr>
        <w:ind w:firstLine="420"/>
        <w:spacing w:line="400" w:lineRule="exact"/>
        <w:rPr>
          <w:color w:val="auto"/>
          <w:szCs w:val="21"/>
          <w:highlight w:val="none"/>
          <w:lang w:val="zh-CN"/>
        </w:rPr>
      </w:pPr>
      <w:r>
        <w:rPr>
          <w:rFonts w:hint="eastAsia"/>
          <w:color w:val="auto"/>
          <w:szCs w:val="21"/>
          <w:highlight w:val="none"/>
          <w:lang w:val="zh-CN"/>
        </w:rPr>
        <w:t xml:space="preserve">8、对设备内置软件系统免费更新升级。（如涉及）</w:t>
      </w:r>
      <w:r/>
    </w:p>
    <w:p>
      <w:pPr>
        <w:ind w:firstLine="420"/>
        <w:spacing w:line="400" w:lineRule="exact"/>
        <w:rPr>
          <w:color w:val="auto"/>
          <w:szCs w:val="21"/>
          <w:highlight w:val="none"/>
          <w:lang w:val="zh-CN"/>
        </w:rPr>
      </w:pPr>
      <w:r>
        <w:rPr>
          <w:rFonts w:hint="eastAsia"/>
          <w:color w:val="auto"/>
          <w:szCs w:val="21"/>
          <w:highlight w:val="none"/>
          <w:lang w:val="zh-CN"/>
        </w:rPr>
        <w:t xml:space="preserve">9、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firstLine="420"/>
        <w:spacing w:line="400" w:lineRule="exact"/>
        <w:rPr>
          <w:color w:val="auto"/>
          <w:szCs w:val="21"/>
          <w:highlight w:val="none"/>
        </w:rPr>
      </w:pPr>
      <w:r>
        <w:rPr>
          <w:rFonts w:hint="eastAsia"/>
          <w:color w:val="auto"/>
          <w:szCs w:val="21"/>
          <w:highlight w:val="none"/>
        </w:rPr>
        <w:t xml:space="preserve">10、验收与违约条款：</w:t>
      </w:r>
      <w:r/>
    </w:p>
    <w:p>
      <w:pPr>
        <w:ind w:firstLine="420"/>
        <w:spacing w:line="400" w:lineRule="exact"/>
        <w:rPr>
          <w:color w:val="auto"/>
          <w:szCs w:val="21"/>
          <w:highlight w:val="none"/>
        </w:rPr>
      </w:pPr>
      <w:r>
        <w:rPr>
          <w:rFonts w:hint="eastAsia"/>
          <w:color w:val="auto"/>
          <w:szCs w:val="21"/>
          <w:highlight w:val="none"/>
        </w:rPr>
        <w:t xml:space="preserve">（1）验收方式：仪器安装调试验收时，由使用方提供盲样（标准样品或典型样品），对投标文件承诺的核心性能参数（详见技术规格书）进行现场验证。所有检测结果均需形成书面记录，由双方代表签字确认。</w:t>
      </w:r>
      <w:r/>
    </w:p>
    <w:p>
      <w:pPr>
        <w:ind w:firstLine="420"/>
        <w:spacing w:line="400" w:lineRule="exact"/>
        <w:rPr>
          <w:color w:val="auto"/>
          <w:szCs w:val="21"/>
          <w:highlight w:val="none"/>
        </w:rPr>
      </w:pPr>
      <w:r>
        <w:rPr>
          <w:rFonts w:hint="eastAsia"/>
          <w:color w:val="auto"/>
          <w:szCs w:val="21"/>
          <w:highlight w:val="none"/>
        </w:rPr>
        <w:t xml:space="preserve">（2）验收标准：所供仪器性能必须全部满足招标文件“技术规格和要求”中规定的所有技术参数（特别是标注“▲”的条款及关键量化指标）。</w:t>
      </w:r>
      <w:r/>
    </w:p>
    <w:p>
      <w:pPr>
        <w:ind w:firstLine="420"/>
        <w:spacing w:line="400" w:lineRule="exact"/>
        <w:rPr>
          <w:color w:val="auto"/>
          <w:szCs w:val="21"/>
          <w:highlight w:val="none"/>
        </w:rPr>
      </w:pPr>
      <w:r>
        <w:rPr>
          <w:rFonts w:hint="eastAsia"/>
          <w:color w:val="auto"/>
          <w:szCs w:val="21"/>
          <w:highlight w:val="none"/>
        </w:rPr>
        <w:t xml:space="preserve">（3）后果认定及违约处理：如经验证，所供产品任何一项核心性能参数低于投标承诺或招标文件要求，即视为“虚假应标”，构成根本性违约。发生上述根本性违约时，招标人有权单方面解除采购合同，要求中标人无条件退货并全额退还已支付货款。同时，招标人将没收其履约保证金，并保留依据《中华人民共和国政府采购法》等法律法规追究其相应法律责任的权利。</w:t>
      </w:r>
      <w:r/>
    </w:p>
    <w:p>
      <w:pPr>
        <w:ind w:firstLine="420"/>
        <w:spacing w:line="400" w:lineRule="exact"/>
        <w:rPr>
          <w:color w:val="auto"/>
          <w:szCs w:val="21"/>
          <w:highlight w:val="none"/>
        </w:rPr>
      </w:pPr>
      <w:r>
        <w:rPr>
          <w:rFonts w:hint="eastAsia"/>
          <w:color w:val="auto"/>
          <w:szCs w:val="21"/>
          <w:highlight w:val="none"/>
        </w:rPr>
        <w:t xml:space="preserve">（4）争议解决：如双方对验收结果存在争议，应共同委托双方认可的第三方权威检测机构进行复检，复检结果为最终依据，复检费用由责任方承担。</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b/>
          <w:bCs/>
          <w:color w:val="auto"/>
          <w:szCs w:val="21"/>
          <w:highlight w:val="none"/>
          <w:lang w:val="zh-CN"/>
        </w:rPr>
      </w:pPr>
      <w:r>
        <w:rPr>
          <w:rFonts w:hint="eastAsia"/>
          <w:b/>
          <w:bCs/>
          <w:color w:val="auto"/>
          <w:szCs w:val="21"/>
          <w:highlight w:val="none"/>
        </w:rPr>
        <w:t xml:space="preserve">六</w:t>
      </w:r>
      <w:r>
        <w:rPr>
          <w:rFonts w:hint="eastAsia"/>
          <w:b/>
          <w:bCs/>
          <w:color w:val="auto"/>
          <w:szCs w:val="21"/>
          <w:highlight w:val="none"/>
          <w:lang w:val="zh-CN"/>
        </w:rPr>
        <w:t xml:space="preserve">、综合说明及其他要求</w:t>
      </w:r>
      <w:r/>
    </w:p>
    <w:p>
      <w:pPr>
        <w:ind w:firstLine="420"/>
        <w:spacing w:line="400" w:lineRule="exact"/>
        <w:rPr>
          <w:color w:val="auto"/>
          <w:szCs w:val="21"/>
          <w:highlight w:val="none"/>
          <w:lang w:val="zh-CN"/>
        </w:rPr>
      </w:pPr>
      <w:r>
        <w:rPr>
          <w:rFonts w:hint="eastAsia"/>
          <w:color w:val="auto"/>
          <w:szCs w:val="21"/>
          <w:highlight w:val="none"/>
          <w:lang w:val="zh-CN"/>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400" w:lineRule="exact"/>
        <w:rPr>
          <w:color w:val="auto"/>
          <w:szCs w:val="21"/>
          <w:highlight w:val="none"/>
          <w:lang w:val="zh-CN"/>
        </w:rPr>
      </w:pPr>
      <w:r>
        <w:rPr>
          <w:rFonts w:hint="eastAsia"/>
          <w:color w:val="auto"/>
          <w:szCs w:val="21"/>
          <w:highlight w:val="none"/>
          <w:lang w:val="zh-CN"/>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投标总报价一次报定，所报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4、交货期限：在合同签订生效后于2025年12月15日前送货到位并安装调试结束。</w:t>
      </w:r>
      <w:r/>
    </w:p>
    <w:p>
      <w:pPr>
        <w:ind w:firstLine="420"/>
        <w:spacing w:line="400" w:lineRule="exact"/>
        <w:rPr>
          <w:color w:val="auto"/>
          <w:szCs w:val="21"/>
          <w:highlight w:val="none"/>
          <w:lang w:val="zh-CN"/>
        </w:rPr>
      </w:pPr>
      <w:r>
        <w:rPr>
          <w:rFonts w:hint="eastAsia"/>
          <w:color w:val="auto"/>
          <w:szCs w:val="21"/>
          <w:highlight w:val="none"/>
          <w:lang w:val="zh-CN"/>
        </w:rPr>
        <w:t xml:space="preserve">5、交货地点：苏州市食品检验检测中心（苏州市食品安全快检中心）（具体按照采购单位要求）。</w:t>
      </w:r>
      <w:r/>
    </w:p>
    <w:p>
      <w:pPr>
        <w:ind w:firstLine="420"/>
        <w:spacing w:line="400" w:lineRule="exact"/>
        <w:rPr>
          <w:color w:val="auto"/>
          <w:szCs w:val="21"/>
          <w:highlight w:val="none"/>
          <w:lang w:val="zh-CN"/>
        </w:rPr>
      </w:pPr>
      <w:r>
        <w:rPr>
          <w:rFonts w:hint="eastAsia"/>
          <w:color w:val="auto"/>
          <w:szCs w:val="21"/>
          <w:highlight w:val="none"/>
          <w:lang w:val="zh-CN"/>
        </w:rPr>
        <w:t xml:space="preserve">6、验收要求：具体按合同要求执行。</w:t>
      </w:r>
      <w:r/>
    </w:p>
    <w:p>
      <w:pPr>
        <w:ind w:firstLine="420"/>
        <w:spacing w:line="400" w:lineRule="exact"/>
        <w:rPr>
          <w:color w:val="auto"/>
          <w:szCs w:val="21"/>
          <w:highlight w:val="none"/>
          <w:lang w:val="zh-CN"/>
        </w:rPr>
      </w:pPr>
      <w:r>
        <w:rPr>
          <w:rFonts w:hint="eastAsia"/>
          <w:color w:val="auto"/>
          <w:szCs w:val="21"/>
          <w:highlight w:val="none"/>
          <w:lang w:val="zh-CN"/>
        </w:rPr>
        <w:t xml:space="preserve">7、投标单位需制定详细的项目实施方案，负责保管安装现场所有材料、设备，直至项目安装、验收完毕。在项目实施过程中接受采购人的质量监督，对于采购人提出的问题及时整改，整改完毕后通知采购人检查验收。方案内容包括：</w:t>
      </w:r>
      <w:r/>
    </w:p>
    <w:p>
      <w:pPr>
        <w:ind w:firstLine="420"/>
        <w:spacing w:line="400" w:lineRule="exact"/>
        <w:rPr>
          <w:color w:val="auto"/>
          <w:szCs w:val="21"/>
          <w:highlight w:val="none"/>
          <w:lang w:val="zh-CN"/>
        </w:rPr>
      </w:pPr>
      <w:r>
        <w:rPr>
          <w:rFonts w:hint="eastAsia"/>
          <w:color w:val="auto"/>
          <w:szCs w:val="21"/>
          <w:highlight w:val="none"/>
          <w:lang w:val="zh-CN"/>
        </w:rPr>
        <w:t xml:space="preserve">（1）项目实施方案：针对本项目设置分工明确的项目管理团队，并具有合理明确的实施方案，以保障货物交付、安装、就位、验收等有效的项目管理，方案至少包括：项目团队情况及岗位分工职责、交货期工序安排、货物包装运输计划、安装调试等。</w:t>
      </w:r>
      <w:r/>
    </w:p>
    <w:p>
      <w:pPr>
        <w:ind w:firstLine="420"/>
        <w:spacing w:line="400" w:lineRule="exact"/>
        <w:rPr>
          <w:color w:val="auto"/>
          <w:szCs w:val="21"/>
          <w:highlight w:val="none"/>
          <w:lang w:val="zh-CN"/>
        </w:rPr>
      </w:pPr>
      <w:r>
        <w:rPr>
          <w:rFonts w:hint="eastAsia"/>
          <w:color w:val="auto"/>
          <w:szCs w:val="21"/>
          <w:highlight w:val="none"/>
          <w:lang w:val="zh-CN"/>
        </w:rPr>
        <w:t xml:space="preserve">（2）故障应急预案：投标单位根据往年设备故障案例，分析设备有可能出现的重大故障，制定出合理的应急预案。方案内容至少包括：可能出现的重大故障、本项目的重点、难点分析、对应的解决方案等。</w:t>
      </w:r>
      <w:r/>
    </w:p>
    <w:p>
      <w:pPr>
        <w:ind w:firstLine="420"/>
        <w:spacing w:line="400" w:lineRule="exact"/>
        <w:rPr>
          <w:color w:val="auto"/>
          <w:szCs w:val="21"/>
          <w:highlight w:val="none"/>
          <w:lang w:val="zh-CN"/>
        </w:rPr>
      </w:pPr>
      <w:r>
        <w:rPr>
          <w:rFonts w:hint="eastAsia"/>
          <w:color w:val="auto"/>
          <w:szCs w:val="21"/>
          <w:highlight w:val="none"/>
          <w:lang w:val="zh-CN"/>
        </w:rPr>
        <w:t xml:space="preserve">（3）投标单位维保收费及维保方案：维保收费及维保方案至少包括：维保收费（包括零配件、备品、备件价格）清单及价格、维保工作具体维保内容、维保流程、维保规范标准、维保档案等。</w:t>
      </w:r>
      <w:r/>
    </w:p>
    <w:p>
      <w:pPr>
        <w:ind w:firstLine="420"/>
        <w:spacing w:line="400" w:lineRule="exact"/>
        <w:rPr>
          <w:color w:val="auto"/>
          <w:szCs w:val="21"/>
          <w:highlight w:val="none"/>
          <w:lang w:val="zh-CN"/>
        </w:rPr>
      </w:pPr>
      <w:r>
        <w:rPr>
          <w:rFonts w:hint="eastAsia"/>
          <w:color w:val="auto"/>
          <w:szCs w:val="21"/>
          <w:highlight w:val="none"/>
          <w:lang w:val="zh-CN"/>
        </w:rPr>
        <w:t xml:space="preserve">（4）培训方案：培训方案至少包括：培训需求分析、培训目标计划、培训内容及方法计划、负责培训人员情况、培训设备场地等情况介绍等。</w:t>
      </w:r>
      <w:r/>
    </w:p>
    <w:p>
      <w:pPr>
        <w:ind w:firstLine="420"/>
        <w:spacing w:line="400" w:lineRule="exact"/>
        <w:rPr>
          <w:color w:val="auto"/>
          <w:szCs w:val="21"/>
          <w:highlight w:val="none"/>
          <w:lang w:val="zh-CN"/>
        </w:rPr>
      </w:pPr>
      <w:r>
        <w:rPr>
          <w:rFonts w:hint="eastAsia"/>
          <w:color w:val="auto"/>
          <w:szCs w:val="21"/>
          <w:highlight w:val="none"/>
          <w:lang w:val="zh-CN"/>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400" w:lineRule="exact"/>
        <w:rPr>
          <w:color w:val="auto"/>
          <w:szCs w:val="21"/>
          <w:highlight w:val="none"/>
          <w:lang w:val="zh-CN"/>
        </w:rPr>
      </w:pPr>
      <w:r>
        <w:rPr>
          <w:rFonts w:hint="eastAsia"/>
          <w:color w:val="auto"/>
          <w:szCs w:val="21"/>
          <w:highlight w:val="none"/>
          <w:lang w:val="zh-CN"/>
        </w:rPr>
        <w:t xml:space="preserve">9、凡涉及招标文件的补充说明和修改，均以招标代理机构书面通知为准。</w:t>
      </w:r>
      <w:r/>
    </w:p>
    <w:p>
      <w:pPr>
        <w:ind w:firstLine="420"/>
        <w:spacing w:line="400" w:lineRule="exact"/>
        <w:rPr>
          <w:b/>
          <w:bCs/>
          <w:color w:val="auto"/>
          <w:szCs w:val="21"/>
          <w:highlight w:val="none"/>
          <w:lang w:val="zh-CN"/>
        </w:rPr>
      </w:pPr>
      <w:r>
        <w:rPr>
          <w:rFonts w:hint="eastAsia"/>
          <w:b/>
          <w:bCs/>
          <w:color w:val="auto"/>
          <w:szCs w:val="21"/>
          <w:highlight w:val="none"/>
        </w:rPr>
        <w:t xml:space="preserve">七</w:t>
      </w:r>
      <w:r>
        <w:rPr>
          <w:rFonts w:hint="eastAsia"/>
          <w:b/>
          <w:bCs/>
          <w:color w:val="auto"/>
          <w:szCs w:val="21"/>
          <w:highlight w:val="none"/>
          <w:lang w:val="zh-CN"/>
        </w:rPr>
        <w:t xml:space="preserve">、政策执行（如涉及）</w:t>
      </w:r>
      <w:r/>
    </w:p>
    <w:p>
      <w:pPr>
        <w:ind w:firstLine="420"/>
        <w:spacing w:line="400" w:lineRule="exact"/>
        <w:rPr>
          <w:color w:val="auto"/>
          <w:szCs w:val="21"/>
          <w:highlight w:val="none"/>
          <w:lang w:val="zh-CN"/>
        </w:rPr>
      </w:pPr>
      <w:r>
        <w:rPr>
          <w:rFonts w:hint="eastAsia"/>
          <w:color w:val="auto"/>
          <w:szCs w:val="21"/>
          <w:highlight w:val="none"/>
          <w:lang w:val="zh-CN"/>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1、中、小企业：根据《关于印发&lt;苏州市政府采购促进中小企业发展实施意见&gt;的通知》（苏财购</w:t>
      </w:r>
      <w:r>
        <w:rPr>
          <w:rFonts w:hint="eastAsia" w:ascii="宋体" w:hAnsi="宋体"/>
          <w:color w:val="auto"/>
          <w:szCs w:val="21"/>
          <w:highlight w:val="none"/>
          <w:lang w:eastAsia="zh-CN"/>
        </w:rPr>
        <w:t xml:space="preserve">〔2022〕16号</w:t>
      </w:r>
      <w:r>
        <w:rPr>
          <w:rFonts w:hint="eastAsia" w:ascii="宋体" w:hAnsi="宋体"/>
          <w:color w:val="auto"/>
          <w:szCs w:val="21"/>
          <w:highlight w:val="none"/>
        </w:rPr>
        <w:t xml:space="preserve">）规定：</w:t>
      </w:r>
      <w:r/>
    </w:p>
    <w:p>
      <w:pPr>
        <w:ind w:firstLine="422"/>
        <w:jc w:val="left"/>
        <w:spacing w:line="400" w:lineRule="exact"/>
        <w:widowControl/>
        <w:rPr>
          <w:rFonts w:hint="eastAsia" w:ascii="宋体" w:hAnsi="宋体"/>
          <w:b/>
          <w:bCs/>
          <w:color w:val="auto"/>
          <w:szCs w:val="21"/>
          <w:highlight w:val="none"/>
          <w:u w:val="single"/>
        </w:rPr>
      </w:pPr>
      <w:r>
        <w:rPr>
          <w:rFonts w:hint="eastAsia" w:ascii="宋体" w:hAnsi="宋体"/>
          <w:b/>
          <w:bCs/>
          <w:color w:val="auto"/>
          <w:szCs w:val="21"/>
          <w:highlight w:val="none"/>
          <w:u w:val="single"/>
        </w:rPr>
        <w:t xml:space="preserve">（1）本项目属于专门面向中小企业采购。</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w:t>
      </w:r>
      <w:r>
        <w:rPr>
          <w:rFonts w:hint="eastAsia" w:ascii="宋体" w:hAnsi="宋体"/>
          <w:color w:val="auto"/>
          <w:szCs w:val="21"/>
          <w:highlight w:val="none"/>
          <w:lang w:eastAsia="zh-CN"/>
        </w:rPr>
        <w:t xml:space="preserve">〔2022〕16号</w:t>
      </w:r>
      <w:r>
        <w:rPr>
          <w:rFonts w:hint="eastAsia" w:ascii="宋体" w:hAnsi="宋体"/>
          <w:color w:val="auto"/>
          <w:szCs w:val="21"/>
          <w:highlight w:val="none"/>
        </w:rPr>
        <w:t xml:space="preserve">）规定享受扶持政策获得政府采购合同的，小微企业不得将合同分包给大中型企业，中型企业不得将合同分包给大型企业。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val="en-US" w:eastAsia="zh-CN"/>
        </w:rPr>
        <w:t xml:space="preserve">工业</w:t>
      </w:r>
      <w:r>
        <w:rPr>
          <w:rFonts w:hint="eastAsia" w:ascii="宋体" w:hAnsi="宋体"/>
          <w:b/>
          <w:bCs/>
          <w:color w:val="auto"/>
          <w:szCs w:val="21"/>
          <w:highlight w:val="none"/>
          <w:u w:val="single"/>
        </w:rPr>
        <w:t xml:space="preserve">。</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w:t>
      </w:r>
      <w:r>
        <w:rPr>
          <w:rFonts w:hint="eastAsia" w:ascii="宋体" w:hAnsi="宋体"/>
          <w:color w:val="auto"/>
          <w:szCs w:val="21"/>
          <w:highlight w:val="none"/>
          <w:lang w:eastAsia="zh-CN"/>
        </w:rPr>
        <w:t xml:space="preserve">〔2022〕16号</w:t>
      </w:r>
      <w:r>
        <w:rPr>
          <w:rFonts w:hint="eastAsia" w:ascii="宋体" w:hAnsi="宋体"/>
          <w:color w:val="auto"/>
          <w:szCs w:val="21"/>
          <w:highlight w:val="none"/>
        </w:rPr>
        <w:t xml:space="preserve">）规定的《中小企业声明函》，否则不得享受相关中小企业扶持政策。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3、监狱企业：根据苏财购</w:t>
      </w:r>
      <w:r>
        <w:rPr>
          <w:rFonts w:hint="eastAsia" w:ascii="宋体" w:hAnsi="宋体"/>
          <w:color w:val="auto"/>
          <w:szCs w:val="21"/>
          <w:highlight w:val="none"/>
          <w:lang w:eastAsia="zh-CN"/>
        </w:rPr>
        <w:t xml:space="preserve">〔2019〕10号</w:t>
      </w:r>
      <w:r>
        <w:rPr>
          <w:rFonts w:hint="eastAsia" w:ascii="宋体" w:hAnsi="宋体"/>
          <w:color w:val="auto"/>
          <w:szCs w:val="21"/>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5、若供应商提供的《中小企业声明函》、《残疾人福利性单位声明函》及监狱企业认定证明等材料为虚假材料，按《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》相关规定处理并报请政府采购监管部门给予行政处罚。</w:t>
      </w:r>
      <w:r/>
    </w:p>
    <w:p>
      <w:pPr>
        <w:ind w:firstLine="420"/>
        <w:spacing w:line="400" w:lineRule="exact"/>
        <w:rPr>
          <w:color w:val="auto"/>
          <w:szCs w:val="21"/>
          <w:highlight w:val="none"/>
          <w:lang w:val="zh-CN"/>
        </w:rPr>
      </w:pPr>
      <w:r>
        <w:rPr>
          <w:rFonts w:hint="eastAsia"/>
          <w:color w:val="auto"/>
          <w:szCs w:val="21"/>
          <w:highlight w:val="none"/>
          <w:lang w:val="zh-CN"/>
        </w:rPr>
        <w:t xml:space="preserve">5、绿色采购</w:t>
      </w:r>
      <w:r/>
    </w:p>
    <w:p>
      <w:pPr>
        <w:ind w:firstLine="420"/>
        <w:spacing w:line="400" w:lineRule="exact"/>
        <w:rPr>
          <w:color w:val="auto"/>
          <w:szCs w:val="21"/>
          <w:highlight w:val="none"/>
          <w:lang w:val="zh-CN"/>
        </w:rPr>
      </w:pPr>
      <w:r>
        <w:rPr>
          <w:rFonts w:hint="eastAsia"/>
          <w:color w:val="auto"/>
          <w:szCs w:val="21"/>
          <w:highlight w:val="none"/>
          <w:lang w:val="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400" w:lineRule="exact"/>
        <w:rPr>
          <w:color w:val="auto"/>
          <w:szCs w:val="21"/>
          <w:highlight w:val="none"/>
          <w:lang w:val="zh-CN"/>
        </w:rPr>
      </w:pPr>
      <w:r>
        <w:rPr>
          <w:rFonts w:hint="eastAsia"/>
          <w:color w:val="auto"/>
          <w:szCs w:val="21"/>
          <w:highlight w:val="none"/>
          <w:lang w:val="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color w:val="auto"/>
          <w:szCs w:val="21"/>
          <w:highlight w:val="none"/>
          <w:lang w:val="zh-CN"/>
        </w:rPr>
      </w:pPr>
      <w:r>
        <w:rPr>
          <w:rFonts w:hint="eastAsia"/>
          <w:color w:val="auto"/>
          <w:szCs w:val="21"/>
          <w:highlight w:val="none"/>
          <w:lang w:val="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bookmarkEnd w:id="9"/>
      <w:r/>
    </w:p>
    <w:p>
      <w:pPr>
        <w:jc w:val="center"/>
        <w:rPr>
          <w:rFonts w:hint="eastAsia"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 </w:t>
      </w:r>
      <w:r>
        <w:rPr>
          <w:rFonts w:ascii="宋体" w:hAnsi="宋体"/>
          <w:color w:val="auto"/>
          <w:szCs w:val="21"/>
          <w:highlight w:val="none"/>
        </w:rPr>
        <w:t xml:space="preserve">    </w:t>
      </w: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w:t>
      </w:r>
      <w:r>
        <w:rPr>
          <w:rFonts w:hint="eastAsia" w:ascii="宋体" w:hAnsi="宋体"/>
          <w:color w:val="auto"/>
          <w:szCs w:val="21"/>
          <w:highlight w:val="none"/>
          <w:u w:val="single"/>
          <w:lang w:val="zh-CN"/>
        </w:rPr>
        <w:t xml:space="preserve">  </w:t>
      </w:r>
      <w:r>
        <w:rPr>
          <w:rFonts w:ascii="宋体" w:hAnsi="宋体"/>
          <w:color w:val="auto"/>
          <w:szCs w:val="21"/>
          <w:highlight w:val="none"/>
          <w:lang w:val="zh-CN"/>
        </w:rPr>
        <w:t xml:space="preserve">__年。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本合同一式四份，甲、乙方双方各执一份，采购代理机构一份，政府采购监管部门一份。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rPr>
          <w:color w:val="auto"/>
          <w:szCs w:val="21"/>
          <w:highlight w:val="none"/>
          <w:lang w:val="zh-CN"/>
        </w:rPr>
        <w:t xml:space="preserve"> </w:t>
      </w:r>
      <w:r>
        <w:rPr>
          <w:color w:val="auto"/>
          <w:szCs w:val="21"/>
          <w:highlight w:val="none"/>
          <w:u w:val="single"/>
          <w:lang w:val="zh-CN"/>
        </w:rPr>
        <w:t xml:space="preserve">                </w:t>
      </w:r>
      <w:r>
        <w:rPr>
          <w:color w:val="auto"/>
          <w:szCs w:val="21"/>
          <w:highlight w:val="none"/>
          <w:lang w:val="zh-CN"/>
        </w:rPr>
        <w:t xml:space="preserve"> </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rPr>
          <w:color w:val="auto"/>
          <w:szCs w:val="21"/>
          <w:highlight w:val="none"/>
          <w:u w:val="single"/>
          <w:lang w:val="zh-CN"/>
        </w:rPr>
        <w:t xml:space="preserve">                </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根据苏州市政府采购编号</w:t>
      </w:r>
      <w:r>
        <w:rPr>
          <w:rFonts w:hint="eastAsia" w:hAnsi="宋体"/>
          <w:color w:val="auto"/>
          <w:szCs w:val="21"/>
          <w:highlight w:val="none"/>
          <w:u w:val="single"/>
        </w:rPr>
        <w:t xml:space="preserve">            </w:t>
      </w:r>
      <w:r>
        <w:rPr>
          <w:rFonts w:hint="eastAsia"/>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w:t>
      </w:r>
      <w:r>
        <w:rPr>
          <w:color w:val="auto"/>
          <w:szCs w:val="21"/>
          <w:highlight w:val="none"/>
          <w:u w:val="single"/>
        </w:rPr>
        <w:t xml:space="preserve">                  </w:t>
      </w:r>
      <w:r>
        <w:rPr>
          <w:rFonts w:hAnsi="宋体"/>
          <w:color w:val="auto"/>
          <w:szCs w:val="21"/>
          <w:highlight w:val="none"/>
          <w:lang w:val="zh-CN"/>
        </w:rPr>
        <w:t xml:space="preserve">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w:t>
      </w:r>
      <w:r>
        <w:rPr>
          <w:color w:val="auto"/>
          <w:szCs w:val="21"/>
          <w:highlight w:val="none"/>
          <w:u w:val="single"/>
        </w:rPr>
        <w:t xml:space="preserve">                               </w:t>
      </w:r>
      <w:r>
        <w:rPr>
          <w:rFonts w:hAnsi="宋体"/>
          <w:color w:val="auto"/>
          <w:szCs w:val="21"/>
          <w:highlight w:val="none"/>
          <w:lang w:val="zh-CN"/>
        </w:rPr>
        <w:t xml:space="preserve">，详见《标的物清单》。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w:t>
      </w:r>
      <w:r>
        <w:rPr>
          <w:rFonts w:hint="eastAsia"/>
          <w:color w:val="auto"/>
          <w:highlight w:val="none"/>
          <w:u w:val="single"/>
          <w:lang w:val="zh-CN"/>
        </w:rPr>
        <w:t xml:space="preserve">         </w:t>
      </w:r>
      <w:r>
        <w:rPr>
          <w:rFonts w:hint="eastAsia"/>
          <w:color w:val="auto"/>
          <w:highlight w:val="none"/>
          <w:lang w:val="zh-CN"/>
        </w:rPr>
        <w:t xml:space="preserve">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s="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在政府采购合同签订生效后，由甲方预付合同金额30%货款给乙方；待全部货物到达甲方指定地点，经验收合格，并向甲方提供下列单据（A、B、C）后，由甲方向乙方支付65%款项，其余5%尾款在验收一年后支付。</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（2）付款前，乙方应开具正规合格的增值税专用发票原件提交甲方，甲方将支付相应款项。</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（3）在签订合同时，乙方明确表示无需预付款或者主动要求降低预付款比例的，甲方可不适用上述关于预付款的规定。</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（4）甲方每次付款时，乙方需提供以下资料：</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A</w:t>
      </w:r>
      <w:r>
        <w:rPr>
          <w:rFonts w:hint="eastAsia" w:ascii="宋体" w:hAnsi="宋体"/>
          <w:color w:val="auto"/>
          <w:szCs w:val="21"/>
          <w:highlight w:val="none"/>
        </w:rPr>
        <w:t xml:space="preserve">、甲方签收的送货回单。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rPr>
          <w:rFonts w:hint="eastAsia" w:hAnsi="宋体" w:cs="宋体"/>
          <w:color w:val="auto"/>
          <w:szCs w:val="21"/>
          <w:highlight w:val="none"/>
        </w:rPr>
      </w:pPr>
      <w:r>
        <w:rPr>
          <w:rFonts w:ascii="宋体" w:hAnsi="宋体"/>
          <w:color w:val="auto"/>
          <w:szCs w:val="21"/>
          <w:highlight w:val="none"/>
        </w:rPr>
        <w:t xml:space="preserve">C</w:t>
      </w:r>
      <w:r>
        <w:rPr>
          <w:rFonts w:hint="eastAsia" w:ascii="宋体" w:hAnsi="宋体"/>
          <w:color w:val="auto"/>
          <w:szCs w:val="21"/>
          <w:highlight w:val="none"/>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日，发货前应书面通知甲方；</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、交货地点：由供方负责办理运输将标的物送到甲方所在地。</w:t>
      </w:r>
      <w:r/>
    </w:p>
    <w:p>
      <w:pPr>
        <w:ind w:firstLine="420"/>
        <w:spacing w:line="39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Cs w:val="21"/>
          <w:highlight w:val="none"/>
        </w:rPr>
        <w:t xml:space="preserve"> </w:t>
      </w:r>
      <w:r>
        <w:rPr>
          <w:rFonts w:hint="eastAsia" w:ascii="宋体" w:hAnsi="宋体"/>
          <w:color w:val="auto"/>
          <w:szCs w:val="21"/>
          <w:highlight w:val="none"/>
        </w:rPr>
        <w:t xml:space="preserve">生态环境部办公厅</w:t>
      </w:r>
      <w:r>
        <w:rPr>
          <w:rFonts w:ascii="宋体" w:hAnsi="宋体"/>
          <w:color w:val="auto"/>
          <w:szCs w:val="21"/>
          <w:highlight w:val="none"/>
        </w:rPr>
        <w:t xml:space="preserve"> </w:t>
      </w:r>
      <w:r>
        <w:rPr>
          <w:rFonts w:hint="eastAsia" w:ascii="宋体" w:hAnsi="宋体"/>
          <w:color w:val="auto"/>
          <w:szCs w:val="21"/>
          <w:highlight w:val="none"/>
        </w:rPr>
        <w:t xml:space="preserve">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bookmarkEnd w:id="12"/>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3" w:name="_Hlk110605095"/>
      <w:r/>
      <w:bookmarkStart w:id="14" w:name="_Hlk99527987"/>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969"/>
        <w:ind w:firstLine="422"/>
        <w:spacing w:line="360" w:lineRule="auto"/>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9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9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rPr>
          <w:rFonts w:hAnsi="宋体" w:eastAsia="宋体" w:cs="宋体"/>
          <w:color w:val="auto"/>
          <w:sz w:val="21"/>
          <w:szCs w:val="21"/>
          <w:highlight w:val="none"/>
        </w:rPr>
        <w:t xml:space="preserve">综合评分的主要因素为：价格、</w:t>
      </w:r>
      <w:r>
        <w:rPr>
          <w:rFonts w:hint="eastAsia" w:hAnsi="宋体" w:eastAsia="宋体" w:cs="宋体"/>
          <w:color w:val="auto"/>
          <w:sz w:val="21"/>
          <w:szCs w:val="21"/>
          <w:highlight w:val="none"/>
        </w:rPr>
        <w:t xml:space="preserve">技术水平</w:t>
      </w:r>
      <w:r>
        <w:rPr>
          <w:rFonts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履约能力、售后</w:t>
      </w:r>
      <w:r>
        <w:rPr>
          <w:rFonts w:hAnsi="宋体" w:eastAsia="宋体" w:cs="宋体"/>
          <w:color w:val="auto"/>
          <w:sz w:val="21"/>
          <w:szCs w:val="21"/>
          <w:highlight w:val="none"/>
        </w:rPr>
        <w:t xml:space="preserve">服务</w:t>
      </w:r>
      <w:r>
        <w:rPr>
          <w:rFonts w:hint="eastAsia" w:hAnsi="宋体" w:eastAsia="宋体" w:cs="宋体"/>
          <w:color w:val="auto"/>
          <w:sz w:val="21"/>
          <w:szCs w:val="21"/>
          <w:highlight w:val="none"/>
        </w:rPr>
        <w:t xml:space="preserve">等，</w:t>
      </w:r>
      <w:r>
        <w:rPr>
          <w:rFonts w:hAnsi="宋体" w:eastAsia="宋体" w:cs="宋体"/>
          <w:color w:val="auto"/>
          <w:sz w:val="21"/>
          <w:szCs w:val="21"/>
          <w:highlight w:val="none"/>
        </w:rPr>
        <w:t xml:space="preserve">对采购文件的响应程度，以及相应的商务标和技术标比重或者分值等。</w:t>
      </w:r>
      <w:r/>
    </w:p>
    <w:p>
      <w:pPr>
        <w:pStyle w:val="969"/>
        <w:ind w:firstLine="422"/>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9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auto"/>
          <w:sz w:val="21"/>
          <w:szCs w:val="21"/>
          <w:highlight w:val="none"/>
        </w:rPr>
        <w:t xml:space="preserve">。</w:t>
      </w:r>
      <w:r/>
    </w:p>
    <w:p>
      <w:pPr>
        <w:pStyle w:val="9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969"/>
        <w:ind w:firstLine="420"/>
        <w:spacing w:line="360" w:lineRule="auto"/>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6"/>
      <w:r/>
    </w:p>
    <w:p>
      <w:pPr>
        <w:pStyle w:val="665"/>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jc w:val="left"/>
        <w:spacing w:line="380" w:lineRule="exact"/>
        <w:widowControl/>
        <w:rPr>
          <w:rFonts w:hint="eastAsia"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pStyle w:val="969"/>
        <w:ind w:firstLine="422"/>
        <w:spacing w:line="400" w:lineRule="exact"/>
        <w:rPr>
          <w:rFonts w:hint="eastAsia" w:hAnsi="宋体" w:eastAsia="宋体"/>
          <w:b/>
          <w:color w:val="auto"/>
          <w:sz w:val="21"/>
          <w:szCs w:val="21"/>
          <w:highlight w:val="none"/>
        </w:rPr>
      </w:pPr>
      <w:r>
        <w:rPr>
          <w:rFonts w:hint="eastAsia" w:hAnsi="宋体" w:eastAsia="宋体" w:cs="宋体"/>
          <w:b/>
          <w:bCs/>
          <w:color w:val="auto"/>
          <w:sz w:val="21"/>
          <w:szCs w:val="21"/>
          <w:highlight w:val="none"/>
        </w:rPr>
        <w:t xml:space="preserve">三、</w:t>
      </w:r>
      <w:r>
        <w:rPr>
          <w:rFonts w:hAnsi="宋体" w:eastAsia="宋体"/>
          <w:b/>
          <w:color w:val="auto"/>
          <w:sz w:val="21"/>
          <w:szCs w:val="21"/>
          <w:highlight w:val="none"/>
        </w:rPr>
        <w:t xml:space="preserve">评分标准：</w:t>
      </w:r>
      <w:r/>
    </w:p>
    <w:p>
      <w:pPr>
        <w:pStyle w:val="9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第一标段：</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ind w:firstLine="420"/>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（二）技术参数、性能等比较（</w:t>
      </w:r>
      <w:r>
        <w:rPr>
          <w:rFonts w:hint="eastAsia" w:hAnsi="宋体" w:cs="宋体"/>
          <w:b/>
          <w:bCs/>
          <w:color w:val="auto"/>
          <w:szCs w:val="21"/>
          <w:highlight w:val="none"/>
          <w:lang w:val="en-US" w:eastAsia="zh-CN"/>
        </w:rPr>
        <w:t xml:space="preserve">36</w:t>
      </w:r>
      <w:r>
        <w:rPr>
          <w:rFonts w:hint="eastAsia" w:hAnsi="宋体" w:cs="宋体"/>
          <w:b/>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投标单位结合第四章招标书中“三、规格要求：”中的参数进行响应，其中</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参数</w:t>
      </w:r>
      <w:r>
        <w:rPr>
          <w:rFonts w:hint="eastAsia" w:ascii="宋体" w:hAnsi="宋体" w:cs="宋体"/>
          <w:bCs/>
          <w:color w:val="auto"/>
          <w:szCs w:val="21"/>
          <w:highlight w:val="none"/>
          <w:lang w:val="en-US" w:eastAsia="zh-CN"/>
        </w:rPr>
        <w:t xml:space="preserve">18</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1、未标记项技术参数属于实质性响应参数，不允许负偏离，否则为无效投标。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参数都符合要求，得</w:t>
      </w:r>
      <w:r>
        <w:rPr>
          <w:rFonts w:hint="eastAsia" w:ascii="宋体" w:hAnsi="宋体" w:cs="宋体"/>
          <w:bCs/>
          <w:color w:val="auto"/>
          <w:szCs w:val="21"/>
          <w:highlight w:val="none"/>
          <w:lang w:val="en-US" w:eastAsia="zh-CN"/>
        </w:rPr>
        <w:t xml:space="preserve">36</w:t>
      </w:r>
      <w:r>
        <w:rPr>
          <w:rFonts w:hint="eastAsia" w:ascii="宋体" w:hAnsi="宋体" w:cs="宋体"/>
          <w:bCs/>
          <w:color w:val="auto"/>
          <w:szCs w:val="21"/>
          <w:highlight w:val="none"/>
        </w:rPr>
        <w:t xml:space="preserve">分。若出现负偏离，每负偏离一项扣2分。扣完为止。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w:t>
      </w:r>
      <w:r>
        <w:rPr>
          <w:rFonts w:hint="eastAsia" w:ascii="宋体" w:hAnsi="宋体" w:cs="宋体"/>
          <w:bCs/>
          <w:color w:val="auto"/>
          <w:szCs w:val="21"/>
          <w:highlight w:val="none"/>
          <w:lang w:val="en-US" w:eastAsia="zh-CN"/>
        </w:rPr>
        <w:t xml:space="preserve">注</w:t>
      </w:r>
      <w:r>
        <w:rPr>
          <w:rFonts w:hint="eastAsia" w:ascii="宋体" w:hAnsi="宋体" w:cs="宋体"/>
          <w:bCs/>
          <w:color w:val="auto"/>
          <w:szCs w:val="21"/>
          <w:highlight w:val="none"/>
          <w:lang w:eastAsia="zh-CN"/>
        </w:rPr>
        <w:t xml:space="preserve">▲的</w:t>
      </w:r>
      <w:r>
        <w:rPr>
          <w:rFonts w:hint="eastAsia" w:ascii="宋体" w:hAnsi="宋体" w:cs="宋体"/>
          <w:bCs/>
          <w:color w:val="auto"/>
          <w:szCs w:val="21"/>
          <w:highlight w:val="none"/>
        </w:rPr>
        <w:t xml:space="preserve">参数应当提供佐证材料加盖厂家公章，否则视为负偏离。其余没有要求提供佐证材料的技术参数应当一一对应提供技术对照表加盖投标单位公章，标明是否偏离。否则视为负偏离。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（三）针对本项目实施方案情况比较（15分）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上述方案每缺少一项内容，或内容明显错误，或内容非专门针对本项目，或内容不能满足本项目实际需求的，每一项扣3分。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包括培训内容、时间、地点、人次、安装维护、调试、配置及使用技能、业务人员培训、应用操作及使用等。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（六）类似业绩（</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提供投标单位（或所投产品生产厂家）自2021年1月1日(以合同签订日期为准)以来类似投标产品业绩，提供一份得1分，最多3分。投标文件中提供合同或中标通知书复印件，提供不全的不得分。</w:t>
      </w:r>
      <w:r/>
    </w:p>
    <w:p>
      <w:pPr>
        <w:ind w:firstLine="422"/>
        <w:spacing w:line="400" w:lineRule="exact"/>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第二标段：</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ind w:firstLine="420"/>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（二）技术参数、性能等比较（</w:t>
      </w:r>
      <w:r>
        <w:rPr>
          <w:rFonts w:hint="eastAsia" w:hAnsi="宋体" w:cs="宋体"/>
          <w:b/>
          <w:bCs/>
          <w:color w:val="auto"/>
          <w:szCs w:val="21"/>
          <w:highlight w:val="none"/>
          <w:lang w:val="en-US" w:eastAsia="zh-CN"/>
        </w:rPr>
        <w:t xml:space="preserve">34</w:t>
      </w:r>
      <w:r>
        <w:rPr>
          <w:rFonts w:hint="eastAsia" w:hAnsi="宋体" w:cs="宋体"/>
          <w:b/>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投标单位结合第四章招标书中“三、规格要求：”中的参数进行响应，其中</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参数</w:t>
      </w:r>
      <w:r>
        <w:rPr>
          <w:rFonts w:hint="eastAsia" w:ascii="宋体" w:hAnsi="宋体" w:cs="宋体"/>
          <w:bCs/>
          <w:color w:val="auto"/>
          <w:szCs w:val="21"/>
          <w:highlight w:val="none"/>
          <w:lang w:val="en-US" w:eastAsia="zh-CN"/>
        </w:rPr>
        <w:t xml:space="preserve">17</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1、未标记项技术参数属于实质性响应参数，不允许负偏离，否则为无效投标。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参数都符合要求，得40分。若出现负偏离，每负偏离一项扣2分。扣完为止。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参数如要求提供佐证材料的应当相应提供佐证材料加盖厂家公章，否则视为负偏离。其余没有要求提供佐证材料的技术参数应当一一对应提供技术对照表加盖投标单位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（三）针对本项目实施方案情况比较（15分）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上述方案每缺少一项内容，或内容明显错误，或内容非专门针对本项目，或内容不能满足本项目实际需求的，每一项扣3分。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包括培训内容、时间、地点、人次、安装维护、调试、配置及使用技能、业务人员培训、应用操作及使用等。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（六）类似业绩（</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提供投标单位（或所投产品生产厂家）自2021年1月1日(以合同签订日期为准)以来类似投标产品业绩，提供一份得1分，最多3分。投标文件中提供合同或中标通知书复印件，提供不全的不得分。</w:t>
      </w:r>
      <w:r/>
    </w:p>
    <w:p>
      <w:pPr>
        <w:pStyle w:val="1096"/>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96"/>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p>
      <w:pPr>
        <w:ind w:firstLine="420"/>
        <w:jc w:val="right"/>
        <w:spacing w:line="400" w:lineRule="exact"/>
        <w:rPr>
          <w:rFonts w:hint="eastAsia" w:ascii="宋体" w:hAnsi="宋体"/>
          <w:b/>
          <w:color w:val="auto"/>
          <w:szCs w:val="21"/>
          <w:highlight w:val="none"/>
        </w:rPr>
      </w:pPr>
      <w:r>
        <w:rPr>
          <w:rFonts w:hint="eastAsia" w:ascii="宋体" w:hAnsi="宋体"/>
          <w:b/>
          <w:color w:val="auto"/>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center"/>
    </w:pPr>
    <w:r>
      <w:rPr>
        <w:rFonts w:hint="eastAsia"/>
      </w:rPr>
      <w:t xml:space="preserve">第</w:t>
    </w:r>
    <w:r>
      <w:fldChar w:fldCharType="begin"/>
    </w:r>
    <w:r>
      <w:instrText xml:space="preserve">PAGE   \* MERGEFORMAT</w:instrText>
    </w:r>
    <w:r>
      <w:fldChar w:fldCharType="separate"/>
    </w:r>
    <w:r>
      <w:rPr>
        <w:lang w:val="zh-CN"/>
      </w:rPr>
      <w:t xml:space="preserve">42</w:t>
    </w:r>
    <w:r>
      <w:fldChar w:fldCharType="end"/>
    </w:r>
    <w:r>
      <w:rPr>
        <w:rFonts w:hint="eastAsia"/>
      </w:rPr>
      <w:t xml:space="preserve">页 共6</w:t>
    </w:r>
    <w:r>
      <w:rPr>
        <w:rFonts w:hint="eastAsia"/>
        <w:lang w:val="en-US" w:eastAsia="zh-CN"/>
      </w:rPr>
      <w:t xml:space="preserve">0</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4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decimal"/>
      <w:isLgl w:val="false"/>
      <w:suff w:val="nothing"/>
      <w:lvlText w:val="%1"/>
      <w:lvlJc w:val="center"/>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93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41">
    <w:name w:val="Heading 1"/>
    <w:basedOn w:val="640"/>
    <w:next w:val="640"/>
    <w:link w:val="854"/>
    <w:uiPriority w:val="0"/>
    <w:qFormat/>
    <w:pPr>
      <w:keepLines/>
      <w:keepNext/>
      <w:spacing w:before="340" w:after="330" w:line="576" w:lineRule="auto"/>
      <w:outlineLvl w:val="0"/>
    </w:pPr>
    <w:rPr>
      <w:rFonts w:eastAsia="楷体_GB2312"/>
      <w:b/>
      <w:sz w:val="44"/>
      <w:szCs w:val="20"/>
    </w:rPr>
  </w:style>
  <w:style w:type="paragraph" w:styleId="642">
    <w:name w:val="Heading 2"/>
    <w:basedOn w:val="640"/>
    <w:next w:val="640"/>
    <w:link w:val="85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43">
    <w:name w:val="Heading 3"/>
    <w:basedOn w:val="640"/>
    <w:next w:val="640"/>
    <w:link w:val="856"/>
    <w:uiPriority w:val="0"/>
    <w:qFormat/>
    <w:pPr>
      <w:jc w:val="left"/>
      <w:keepLines/>
      <w:keepNext/>
      <w:spacing w:before="260" w:after="260" w:line="415" w:lineRule="auto"/>
      <w:widowControl/>
      <w:outlineLvl w:val="2"/>
    </w:pPr>
    <w:rPr>
      <w:b/>
      <w:bCs/>
      <w:sz w:val="32"/>
      <w:szCs w:val="32"/>
    </w:rPr>
  </w:style>
  <w:style w:type="paragraph" w:styleId="644">
    <w:name w:val="Heading 4"/>
    <w:basedOn w:val="640"/>
    <w:next w:val="640"/>
    <w:link w:val="85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45">
    <w:name w:val="Heading 5"/>
    <w:basedOn w:val="640"/>
    <w:next w:val="640"/>
    <w:link w:val="858"/>
    <w:uiPriority w:val="0"/>
    <w:qFormat/>
    <w:pPr>
      <w:jc w:val="left"/>
      <w:keepLines/>
      <w:keepNext/>
      <w:spacing w:before="280" w:after="290" w:line="374" w:lineRule="auto"/>
      <w:widowControl/>
      <w:outlineLvl w:val="4"/>
    </w:pPr>
    <w:rPr>
      <w:b/>
      <w:bCs/>
      <w:sz w:val="28"/>
      <w:szCs w:val="28"/>
    </w:rPr>
  </w:style>
  <w:style w:type="paragraph" w:styleId="646">
    <w:name w:val="Heading 6"/>
    <w:basedOn w:val="640"/>
    <w:next w:val="640"/>
    <w:link w:val="85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47">
    <w:name w:val="Heading 7"/>
    <w:basedOn w:val="640"/>
    <w:next w:val="640"/>
    <w:link w:val="860"/>
    <w:uiPriority w:val="0"/>
    <w:qFormat/>
    <w:pPr>
      <w:jc w:val="left"/>
      <w:keepLines/>
      <w:keepNext/>
      <w:spacing w:before="240" w:after="64" w:line="319" w:lineRule="auto"/>
      <w:widowControl/>
      <w:outlineLvl w:val="6"/>
    </w:pPr>
    <w:rPr>
      <w:b/>
      <w:bCs/>
      <w:sz w:val="24"/>
      <w:szCs w:val="24"/>
    </w:rPr>
  </w:style>
  <w:style w:type="paragraph" w:styleId="648">
    <w:name w:val="Heading 8"/>
    <w:basedOn w:val="640"/>
    <w:next w:val="652"/>
    <w:link w:val="86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649">
    <w:name w:val="Heading 9"/>
    <w:basedOn w:val="640"/>
    <w:next w:val="652"/>
    <w:link w:val="86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Normal Indent"/>
    <w:basedOn w:val="640"/>
    <w:link w:val="862"/>
    <w:uiPriority w:val="0"/>
    <w:unhideWhenUsed/>
    <w:qFormat/>
    <w:pPr>
      <w:ind w:firstLine="420"/>
      <w:jc w:val="left"/>
    </w:pPr>
    <w:rPr>
      <w:rFonts w:ascii="楷体_GB2312" w:eastAsia="楷体_GB2312"/>
      <w:sz w:val="24"/>
      <w:szCs w:val="20"/>
    </w:rPr>
  </w:style>
  <w:style w:type="paragraph" w:styleId="653">
    <w:name w:val="List 3"/>
    <w:basedOn w:val="640"/>
    <w:uiPriority w:val="0"/>
    <w:qFormat/>
    <w:pPr>
      <w:contextualSpacing/>
      <w:ind w:left="100" w:hanging="200"/>
      <w:jc w:val="left"/>
      <w:spacing w:line="360" w:lineRule="auto"/>
    </w:pPr>
    <w:rPr>
      <w:rFonts w:ascii="宋体" w:hAnsi="宋体"/>
      <w:sz w:val="24"/>
      <w:szCs w:val="20"/>
    </w:rPr>
  </w:style>
  <w:style w:type="paragraph" w:styleId="654">
    <w:name w:val="toc 7"/>
    <w:basedOn w:val="640"/>
    <w:next w:val="640"/>
    <w:uiPriority w:val="39"/>
    <w:unhideWhenUsed/>
    <w:qFormat/>
    <w:pPr>
      <w:ind w:left="1701"/>
      <w:spacing w:after="57"/>
    </w:pPr>
  </w:style>
  <w:style w:type="paragraph" w:styleId="655">
    <w:name w:val="Caption"/>
    <w:basedOn w:val="640"/>
    <w:next w:val="640"/>
    <w:uiPriority w:val="0"/>
    <w:qFormat/>
    <w:pPr>
      <w:contextualSpacing/>
      <w:ind w:firstLine="200"/>
      <w:jc w:val="left"/>
      <w:spacing w:line="360" w:lineRule="auto"/>
      <w:widowControl/>
    </w:pPr>
    <w:rPr>
      <w:rFonts w:ascii="Cambria" w:hAnsi="Cambria" w:eastAsia="黑体"/>
      <w:sz w:val="20"/>
      <w:szCs w:val="20"/>
    </w:rPr>
  </w:style>
  <w:style w:type="paragraph" w:styleId="656">
    <w:name w:val="Document Map"/>
    <w:basedOn w:val="640"/>
    <w:link w:val="864"/>
    <w:uiPriority w:val="0"/>
    <w:unhideWhenUsed/>
    <w:qFormat/>
    <w:pPr>
      <w:jc w:val="left"/>
      <w:shd w:val="clear" w:color="auto" w:fill="000080"/>
      <w:widowControl/>
    </w:pPr>
    <w:rPr>
      <w:sz w:val="24"/>
      <w:szCs w:val="24"/>
    </w:rPr>
  </w:style>
  <w:style w:type="paragraph" w:styleId="657">
    <w:name w:val="annotation text"/>
    <w:basedOn w:val="640"/>
    <w:link w:val="865"/>
    <w:uiPriority w:val="0"/>
    <w:unhideWhenUsed/>
    <w:qFormat/>
    <w:pPr>
      <w:jc w:val="left"/>
      <w:widowControl/>
    </w:pPr>
    <w:rPr>
      <w:sz w:val="24"/>
      <w:szCs w:val="24"/>
    </w:rPr>
  </w:style>
  <w:style w:type="paragraph" w:styleId="658">
    <w:name w:val="Body Text 3"/>
    <w:basedOn w:val="640"/>
    <w:link w:val="86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659">
    <w:name w:val="Body Text"/>
    <w:basedOn w:val="640"/>
    <w:link w:val="867"/>
    <w:uiPriority w:val="99"/>
    <w:qFormat/>
    <w:pPr>
      <w:jc w:val="left"/>
      <w:spacing w:line="360" w:lineRule="auto"/>
      <w:widowControl/>
    </w:pPr>
    <w:rPr>
      <w:sz w:val="24"/>
      <w:szCs w:val="20"/>
    </w:rPr>
  </w:style>
  <w:style w:type="paragraph" w:styleId="660">
    <w:name w:val="Body Text Indent"/>
    <w:basedOn w:val="640"/>
    <w:next w:val="640"/>
    <w:link w:val="853"/>
    <w:uiPriority w:val="99"/>
    <w:unhideWhenUsed/>
    <w:qFormat/>
    <w:pPr>
      <w:ind w:right="-159" w:firstLine="246"/>
      <w:spacing w:line="240" w:lineRule="atLeast"/>
    </w:pPr>
    <w:rPr>
      <w:spacing w:val="20"/>
      <w:szCs w:val="24"/>
    </w:rPr>
  </w:style>
  <w:style w:type="paragraph" w:styleId="661">
    <w:name w:val="List 2"/>
    <w:basedOn w:val="640"/>
    <w:uiPriority w:val="0"/>
    <w:qFormat/>
    <w:pPr>
      <w:contextualSpacing/>
      <w:ind w:left="100" w:hanging="200"/>
      <w:jc w:val="left"/>
      <w:spacing w:line="360" w:lineRule="auto"/>
    </w:pPr>
    <w:rPr>
      <w:rFonts w:ascii="宋体" w:hAnsi="宋体"/>
      <w:sz w:val="24"/>
      <w:szCs w:val="24"/>
    </w:rPr>
  </w:style>
  <w:style w:type="paragraph" w:styleId="662">
    <w:name w:val="Block Text"/>
    <w:basedOn w:val="640"/>
    <w:uiPriority w:val="0"/>
    <w:unhideWhenUsed/>
    <w:qFormat/>
    <w:pPr>
      <w:ind w:left="630" w:right="-609" w:firstLine="420"/>
      <w:spacing w:line="360" w:lineRule="auto"/>
    </w:pPr>
    <w:rPr>
      <w:rFonts w:ascii="仿宋_GB2312" w:eastAsia="仿宋_GB2312"/>
      <w:szCs w:val="20"/>
    </w:rPr>
  </w:style>
  <w:style w:type="paragraph" w:styleId="663">
    <w:name w:val="toc 5"/>
    <w:basedOn w:val="640"/>
    <w:next w:val="640"/>
    <w:uiPriority w:val="39"/>
    <w:unhideWhenUsed/>
    <w:qFormat/>
    <w:pPr>
      <w:ind w:left="1134"/>
      <w:spacing w:after="57"/>
    </w:pPr>
  </w:style>
  <w:style w:type="paragraph" w:styleId="664">
    <w:name w:val="toc 3"/>
    <w:basedOn w:val="640"/>
    <w:next w:val="640"/>
    <w:uiPriority w:val="39"/>
    <w:unhideWhenUsed/>
    <w:qFormat/>
    <w:pPr>
      <w:ind w:left="567"/>
      <w:spacing w:after="57"/>
    </w:pPr>
  </w:style>
  <w:style w:type="paragraph" w:styleId="665">
    <w:name w:val="Plain Text"/>
    <w:basedOn w:val="640"/>
    <w:link w:val="883"/>
    <w:uiPriority w:val="0"/>
    <w:qFormat/>
    <w:rPr>
      <w:rFonts w:ascii="宋体" w:hAnsi="Courier New" w:eastAsia="楷体_GB2312"/>
      <w:sz w:val="26"/>
      <w:szCs w:val="20"/>
    </w:rPr>
  </w:style>
  <w:style w:type="paragraph" w:styleId="666">
    <w:name w:val="toc 8"/>
    <w:basedOn w:val="640"/>
    <w:next w:val="640"/>
    <w:uiPriority w:val="39"/>
    <w:unhideWhenUsed/>
    <w:qFormat/>
    <w:pPr>
      <w:ind w:left="1984"/>
      <w:spacing w:after="57"/>
    </w:pPr>
  </w:style>
  <w:style w:type="paragraph" w:styleId="667">
    <w:name w:val="Date"/>
    <w:basedOn w:val="640"/>
    <w:next w:val="640"/>
    <w:link w:val="869"/>
    <w:uiPriority w:val="99"/>
    <w:unhideWhenUsed/>
    <w:qFormat/>
    <w:pPr>
      <w:ind w:left="100"/>
    </w:pPr>
    <w:rPr>
      <w:b/>
      <w:bCs/>
      <w:spacing w:val="20"/>
      <w:szCs w:val="24"/>
    </w:rPr>
  </w:style>
  <w:style w:type="paragraph" w:styleId="668">
    <w:name w:val="Body Text Indent 2"/>
    <w:basedOn w:val="640"/>
    <w:link w:val="870"/>
    <w:uiPriority w:val="0"/>
    <w:unhideWhenUsed/>
    <w:qFormat/>
    <w:pPr>
      <w:ind w:firstLine="460"/>
      <w:jc w:val="left"/>
      <w:spacing w:line="360" w:lineRule="auto"/>
      <w:widowControl/>
    </w:pPr>
    <w:rPr>
      <w:spacing w:val="20"/>
      <w:szCs w:val="24"/>
    </w:rPr>
  </w:style>
  <w:style w:type="paragraph" w:styleId="669">
    <w:name w:val="endnote text"/>
    <w:basedOn w:val="640"/>
    <w:link w:val="851"/>
    <w:uiPriority w:val="99"/>
    <w:semiHidden/>
    <w:unhideWhenUsed/>
    <w:qFormat/>
    <w:rPr>
      <w:sz w:val="20"/>
    </w:rPr>
  </w:style>
  <w:style w:type="paragraph" w:styleId="670">
    <w:name w:val="Balloon Text"/>
    <w:basedOn w:val="640"/>
    <w:link w:val="871"/>
    <w:uiPriority w:val="99"/>
    <w:unhideWhenUsed/>
    <w:qFormat/>
    <w:pPr>
      <w:jc w:val="left"/>
      <w:widowControl/>
    </w:pPr>
    <w:rPr>
      <w:sz w:val="18"/>
      <w:szCs w:val="18"/>
    </w:rPr>
  </w:style>
  <w:style w:type="paragraph" w:styleId="671">
    <w:name w:val="Footer"/>
    <w:basedOn w:val="640"/>
    <w:link w:val="872"/>
    <w:uiPriority w:val="99"/>
    <w:unhideWhenUsed/>
    <w:qFormat/>
    <w:pPr>
      <w:jc w:val="left"/>
      <w:tabs>
        <w:tab w:val="center" w:pos="4153" w:leader="none"/>
        <w:tab w:val="right" w:pos="8306" w:leader="none"/>
      </w:tabs>
    </w:pPr>
    <w:rPr>
      <w:sz w:val="18"/>
      <w:szCs w:val="18"/>
    </w:rPr>
  </w:style>
  <w:style w:type="paragraph" w:styleId="672">
    <w:name w:val="Header"/>
    <w:basedOn w:val="640"/>
    <w:link w:val="873"/>
    <w:uiPriority w:val="99"/>
    <w:unhideWhenUsed/>
    <w:qFormat/>
    <w:pPr>
      <w:jc w:val="center"/>
      <w:tabs>
        <w:tab w:val="center" w:pos="4153" w:leader="none"/>
        <w:tab w:val="right" w:pos="8306" w:leader="none"/>
      </w:tabs>
    </w:pPr>
    <w:rPr>
      <w:sz w:val="18"/>
      <w:szCs w:val="18"/>
    </w:rPr>
  </w:style>
  <w:style w:type="paragraph" w:styleId="673">
    <w:name w:val="toc 1"/>
    <w:basedOn w:val="640"/>
    <w:next w:val="640"/>
    <w:uiPriority w:val="39"/>
    <w:unhideWhenUsed/>
    <w:qFormat/>
  </w:style>
  <w:style w:type="paragraph" w:styleId="674">
    <w:name w:val="toc 4"/>
    <w:basedOn w:val="640"/>
    <w:next w:val="640"/>
    <w:uiPriority w:val="39"/>
    <w:unhideWhenUsed/>
    <w:qFormat/>
    <w:pPr>
      <w:ind w:left="850"/>
      <w:spacing w:after="57"/>
    </w:pPr>
  </w:style>
  <w:style w:type="paragraph" w:styleId="675">
    <w:name w:val="Subtitle"/>
    <w:basedOn w:val="640"/>
    <w:next w:val="640"/>
    <w:link w:val="874"/>
    <w:uiPriority w:val="0"/>
    <w:qFormat/>
    <w:pPr>
      <w:ind w:left="1920" w:right="1920"/>
      <w:jc w:val="left"/>
      <w:keepLines/>
      <w:keepNext/>
      <w:spacing w:line="480" w:lineRule="auto"/>
      <w:widowControl/>
    </w:pPr>
    <w:rPr>
      <w:sz w:val="24"/>
      <w:szCs w:val="24"/>
    </w:rPr>
  </w:style>
  <w:style w:type="paragraph" w:styleId="676">
    <w:name w:val="List"/>
    <w:basedOn w:val="640"/>
    <w:uiPriority w:val="0"/>
    <w:qFormat/>
    <w:pPr>
      <w:contextualSpacing/>
      <w:ind w:left="200" w:hanging="200"/>
      <w:jc w:val="left"/>
      <w:spacing w:line="360" w:lineRule="auto"/>
    </w:pPr>
    <w:rPr>
      <w:rFonts w:ascii="宋体" w:hAnsi="宋体"/>
      <w:sz w:val="24"/>
      <w:szCs w:val="24"/>
    </w:rPr>
  </w:style>
  <w:style w:type="paragraph" w:styleId="677">
    <w:name w:val="footnote text"/>
    <w:basedOn w:val="640"/>
    <w:link w:val="875"/>
    <w:uiPriority w:val="0"/>
    <w:unhideWhenUsed/>
    <w:qFormat/>
    <w:pPr>
      <w:contextualSpacing/>
      <w:jc w:val="left"/>
    </w:pPr>
    <w:rPr>
      <w:sz w:val="18"/>
      <w:szCs w:val="18"/>
    </w:rPr>
  </w:style>
  <w:style w:type="paragraph" w:styleId="678">
    <w:name w:val="toc 6"/>
    <w:basedOn w:val="640"/>
    <w:next w:val="640"/>
    <w:uiPriority w:val="0"/>
    <w:unhideWhenUsed/>
    <w:qFormat/>
    <w:pPr>
      <w:ind w:left="1050"/>
    </w:pPr>
    <w:rPr>
      <w:rFonts w:ascii="Calibri" w:hAnsi="Calibri" w:cs="Calibri"/>
      <w:sz w:val="18"/>
      <w:szCs w:val="18"/>
    </w:rPr>
  </w:style>
  <w:style w:type="paragraph" w:styleId="679">
    <w:name w:val="List 5"/>
    <w:basedOn w:val="640"/>
    <w:uiPriority w:val="0"/>
    <w:qFormat/>
    <w:pPr>
      <w:contextualSpacing/>
      <w:ind w:left="100" w:hanging="200"/>
      <w:jc w:val="left"/>
      <w:spacing w:line="360" w:lineRule="auto"/>
    </w:pPr>
    <w:rPr>
      <w:rFonts w:ascii="宋体" w:hAnsi="宋体"/>
      <w:sz w:val="24"/>
      <w:szCs w:val="20"/>
    </w:rPr>
  </w:style>
  <w:style w:type="paragraph" w:styleId="680">
    <w:name w:val="Body Text Indent 3"/>
    <w:basedOn w:val="640"/>
    <w:link w:val="876"/>
    <w:uiPriority w:val="99"/>
    <w:qFormat/>
    <w:pPr>
      <w:ind w:left="420"/>
      <w:spacing w:after="120"/>
    </w:pPr>
    <w:rPr>
      <w:rFonts w:eastAsia="楷体_GB2312"/>
      <w:sz w:val="16"/>
      <w:szCs w:val="16"/>
    </w:rPr>
  </w:style>
  <w:style w:type="paragraph" w:styleId="681">
    <w:name w:val="table of figures"/>
    <w:basedOn w:val="640"/>
    <w:next w:val="640"/>
    <w:uiPriority w:val="99"/>
    <w:unhideWhenUsed/>
    <w:qFormat/>
  </w:style>
  <w:style w:type="paragraph" w:styleId="682">
    <w:name w:val="toc 2"/>
    <w:basedOn w:val="640"/>
    <w:next w:val="640"/>
    <w:uiPriority w:val="39"/>
    <w:unhideWhenUsed/>
    <w:qFormat/>
    <w:pPr>
      <w:ind w:left="283"/>
      <w:spacing w:after="57"/>
    </w:pPr>
  </w:style>
  <w:style w:type="paragraph" w:styleId="683">
    <w:name w:val="toc 9"/>
    <w:basedOn w:val="640"/>
    <w:next w:val="640"/>
    <w:uiPriority w:val="39"/>
    <w:unhideWhenUsed/>
    <w:qFormat/>
    <w:pPr>
      <w:ind w:left="2268"/>
      <w:spacing w:after="57"/>
    </w:pPr>
  </w:style>
  <w:style w:type="paragraph" w:styleId="684">
    <w:name w:val="Body Text 2"/>
    <w:basedOn w:val="640"/>
    <w:link w:val="877"/>
    <w:uiPriority w:val="0"/>
    <w:unhideWhenUsed/>
    <w:qFormat/>
    <w:pPr>
      <w:jc w:val="left"/>
      <w:spacing w:after="120" w:line="480" w:lineRule="auto"/>
      <w:widowControl/>
    </w:pPr>
    <w:rPr>
      <w:sz w:val="24"/>
      <w:szCs w:val="24"/>
    </w:rPr>
  </w:style>
  <w:style w:type="paragraph" w:styleId="685">
    <w:name w:val="List 4"/>
    <w:basedOn w:val="640"/>
    <w:uiPriority w:val="0"/>
    <w:qFormat/>
    <w:pPr>
      <w:contextualSpacing/>
      <w:ind w:left="100" w:hanging="200"/>
      <w:jc w:val="left"/>
      <w:spacing w:line="360" w:lineRule="auto"/>
    </w:pPr>
    <w:rPr>
      <w:rFonts w:ascii="宋体" w:hAnsi="宋体"/>
      <w:sz w:val="24"/>
      <w:szCs w:val="20"/>
    </w:rPr>
  </w:style>
  <w:style w:type="paragraph" w:styleId="686">
    <w:name w:val="HTML Preformatted"/>
    <w:basedOn w:val="640"/>
    <w:link w:val="87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687">
    <w:name w:val="Normal (Web)"/>
    <w:basedOn w:val="640"/>
    <w:uiPriority w:val="0"/>
    <w:qFormat/>
    <w:pPr>
      <w:contextualSpacing/>
      <w:ind w:firstLine="200"/>
      <w:jc w:val="left"/>
      <w:spacing w:line="360" w:lineRule="auto"/>
      <w:widowControl/>
    </w:pPr>
    <w:rPr>
      <w:rFonts w:ascii="ˎ̥" w:hAnsi="ˎ̥" w:cs="宋体"/>
      <w:color w:val="000000"/>
      <w:sz w:val="13"/>
      <w:szCs w:val="13"/>
    </w:rPr>
  </w:style>
  <w:style w:type="paragraph" w:styleId="688">
    <w:name w:val="index 1"/>
    <w:basedOn w:val="640"/>
    <w:next w:val="640"/>
    <w:uiPriority w:val="0"/>
    <w:qFormat/>
    <w:pPr>
      <w:contextualSpacing/>
      <w:ind w:firstLine="200"/>
      <w:jc w:val="center"/>
      <w:spacing w:line="360" w:lineRule="auto"/>
      <w:widowControl/>
    </w:pPr>
    <w:rPr>
      <w:rFonts w:ascii="Arial" w:hAnsi="Arial" w:cs="Arial"/>
      <w:sz w:val="24"/>
      <w:szCs w:val="24"/>
    </w:rPr>
  </w:style>
  <w:style w:type="paragraph" w:styleId="689">
    <w:name w:val="Title"/>
    <w:basedOn w:val="640"/>
    <w:next w:val="640"/>
    <w:link w:val="879"/>
    <w:uiPriority w:val="0"/>
    <w:qFormat/>
    <w:pPr>
      <w:jc w:val="center"/>
      <w:spacing w:before="240" w:after="60"/>
      <w:widowControl/>
      <w:outlineLvl w:val="0"/>
    </w:pPr>
    <w:rPr>
      <w:rFonts w:ascii="Cambria" w:hAnsi="Cambria"/>
      <w:b/>
      <w:bCs/>
      <w:sz w:val="32"/>
      <w:szCs w:val="32"/>
    </w:rPr>
  </w:style>
  <w:style w:type="paragraph" w:styleId="690">
    <w:name w:val="annotation subject"/>
    <w:basedOn w:val="657"/>
    <w:next w:val="657"/>
    <w:link w:val="880"/>
    <w:uiPriority w:val="0"/>
    <w:unhideWhenUsed/>
    <w:qFormat/>
    <w:rPr>
      <w:b/>
      <w:bCs/>
    </w:rPr>
  </w:style>
  <w:style w:type="paragraph" w:styleId="691">
    <w:name w:val="Body Text First Indent"/>
    <w:basedOn w:val="659"/>
    <w:next w:val="678"/>
    <w:link w:val="881"/>
    <w:uiPriority w:val="99"/>
    <w:unhideWhenUsed/>
    <w:qFormat/>
    <w:pPr>
      <w:ind w:firstLine="420"/>
      <w:jc w:val="both"/>
      <w:spacing w:after="120" w:line="240" w:lineRule="auto"/>
      <w:widowControl w:val="off"/>
    </w:pPr>
    <w:rPr>
      <w:sz w:val="21"/>
      <w:szCs w:val="22"/>
    </w:rPr>
  </w:style>
  <w:style w:type="paragraph" w:styleId="692">
    <w:name w:val="Body Text First Indent 2"/>
    <w:basedOn w:val="660"/>
    <w:link w:val="882"/>
    <w:uiPriority w:val="99"/>
    <w:unhideWhenUsed/>
    <w:qFormat/>
    <w:pPr>
      <w:ind w:left="420" w:right="0" w:firstLine="420"/>
      <w:jc w:val="left"/>
      <w:spacing w:after="120" w:line="240" w:lineRule="auto"/>
      <w:widowControl/>
    </w:pPr>
    <w:rPr>
      <w:sz w:val="24"/>
    </w:rPr>
  </w:style>
  <w:style w:type="table" w:styleId="693">
    <w:name w:val="Table Grid"/>
    <w:basedOn w:val="65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4">
    <w:name w:val="Strong"/>
    <w:uiPriority w:val="0"/>
    <w:qFormat/>
    <w:rPr>
      <w:b/>
    </w:rPr>
  </w:style>
  <w:style w:type="character" w:styleId="695">
    <w:name w:val="endnote reference"/>
    <w:uiPriority w:val="99"/>
    <w:semiHidden/>
    <w:unhideWhenUsed/>
    <w:qFormat/>
    <w:rPr>
      <w:vertAlign w:val="superscript"/>
    </w:rPr>
  </w:style>
  <w:style w:type="character" w:styleId="696">
    <w:name w:val="page number"/>
    <w:uiPriority w:val="0"/>
    <w:unhideWhenUsed/>
    <w:qFormat/>
  </w:style>
  <w:style w:type="character" w:styleId="697">
    <w:name w:val="FollowedHyperlink"/>
    <w:uiPriority w:val="99"/>
    <w:unhideWhenUsed/>
    <w:qFormat/>
    <w:rPr>
      <w:color w:val="800080"/>
      <w:u w:val="single"/>
    </w:rPr>
  </w:style>
  <w:style w:type="character" w:styleId="698">
    <w:name w:val="Emphasis"/>
    <w:uiPriority w:val="0"/>
    <w:qFormat/>
    <w:rPr>
      <w:color w:val="cc0033"/>
    </w:rPr>
  </w:style>
  <w:style w:type="character" w:styleId="699">
    <w:name w:val="Hyperlink"/>
    <w:uiPriority w:val="99"/>
    <w:unhideWhenUsed/>
    <w:qFormat/>
    <w:rPr>
      <w:color w:val="0000ff"/>
      <w:u w:val="single"/>
    </w:rPr>
  </w:style>
  <w:style w:type="character" w:styleId="700">
    <w:name w:val="annotation reference"/>
    <w:uiPriority w:val="0"/>
    <w:unhideWhenUsed/>
    <w:qFormat/>
    <w:rPr>
      <w:sz w:val="21"/>
      <w:szCs w:val="21"/>
    </w:rPr>
  </w:style>
  <w:style w:type="character" w:styleId="701">
    <w:name w:val="footnote reference"/>
    <w:uiPriority w:val="0"/>
    <w:unhideWhenUsed/>
    <w:qFormat/>
    <w:rPr>
      <w:rFonts w:cs="Times New Roman"/>
      <w:vertAlign w:val="superscript"/>
    </w:rPr>
  </w:style>
  <w:style w:type="character" w:styleId="702" w:customStyle="1">
    <w:name w:val="Quote Char"/>
    <w:uiPriority w:val="29"/>
    <w:qFormat/>
    <w:rPr>
      <w:i/>
    </w:rPr>
  </w:style>
  <w:style w:type="character" w:styleId="703" w:customStyle="1">
    <w:name w:val="Intense Quote Char"/>
    <w:uiPriority w:val="30"/>
    <w:qFormat/>
    <w:rPr>
      <w:i/>
    </w:rPr>
  </w:style>
  <w:style w:type="table" w:styleId="704" w:customStyle="1">
    <w:name w:val="无格式表格 11"/>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21"/>
    <w:basedOn w:val="6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31"/>
    <w:basedOn w:val="6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无格式表格 41"/>
    <w:basedOn w:val="6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无格式表格 51"/>
    <w:basedOn w:val="6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网格表 1 浅色1"/>
    <w:basedOn w:val="6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网格表 21"/>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网格表 31"/>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网格表 41"/>
    <w:basedOn w:val="6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customStyle="1">
    <w:name w:val="网格表 5 深色1"/>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4" w:customStyle="1">
    <w:name w:val="网格表 6 彩色1"/>
    <w:basedOn w:val="6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5" w:customStyle="1">
    <w:name w:val="网格表 7 彩色1"/>
    <w:basedOn w:val="6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6" w:customStyle="1">
    <w:name w:val="清单表 1 浅色1"/>
    <w:basedOn w:val="65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customStyle="1">
    <w:name w:val="清单表 21"/>
    <w:basedOn w:val="6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8" w:customStyle="1">
    <w:name w:val="清单表 31"/>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9" w:customStyle="1">
    <w:name w:val="清单表 41"/>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清单表 5 深色1"/>
    <w:basedOn w:val="6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1" w:customStyle="1">
    <w:name w:val="清单表 6 彩色1"/>
    <w:basedOn w:val="65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2" w:customStyle="1">
    <w:name w:val="清单表 7 彩色1"/>
    <w:basedOn w:val="65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3" w:customStyle="1">
    <w:name w:val="Endnote Text Char"/>
    <w:uiPriority w:val="99"/>
    <w:qFormat/>
    <w:rPr>
      <w:sz w:val="20"/>
    </w:rPr>
  </w:style>
  <w:style w:type="paragraph" w:styleId="724" w:customStyle="1">
    <w:name w:val="TOC 标题1"/>
    <w:uiPriority w:val="39"/>
    <w:unhideWhenUsed/>
    <w:qFormat/>
    <w:rPr>
      <w:rFonts w:ascii="Times New Roman" w:hAnsi="Times New Roman" w:eastAsia="宋体" w:cs="Times New Roman"/>
      <w:lang w:val="en-US" w:eastAsia="zh-CN" w:bidi="ar-SA"/>
    </w:rPr>
  </w:style>
  <w:style w:type="character" w:styleId="725" w:customStyle="1">
    <w:name w:val="Heading 1 Char"/>
    <w:uiPriority w:val="9"/>
    <w:qFormat/>
    <w:rPr>
      <w:rFonts w:ascii="Arial" w:hAnsi="Arial" w:eastAsia="Arial" w:cs="Arial"/>
      <w:sz w:val="40"/>
      <w:szCs w:val="40"/>
    </w:rPr>
  </w:style>
  <w:style w:type="character" w:styleId="726" w:customStyle="1">
    <w:name w:val="Heading 2 Char"/>
    <w:uiPriority w:val="9"/>
    <w:qFormat/>
    <w:rPr>
      <w:rFonts w:ascii="Arial" w:hAnsi="Arial" w:eastAsia="Arial" w:cs="Arial"/>
      <w:sz w:val="34"/>
    </w:rPr>
  </w:style>
  <w:style w:type="character" w:styleId="727" w:customStyle="1">
    <w:name w:val="Heading 3 Char"/>
    <w:uiPriority w:val="9"/>
    <w:qFormat/>
    <w:rPr>
      <w:rFonts w:ascii="Arial" w:hAnsi="Arial" w:eastAsia="Arial" w:cs="Arial"/>
      <w:sz w:val="30"/>
      <w:szCs w:val="30"/>
    </w:rPr>
  </w:style>
  <w:style w:type="character" w:styleId="728" w:customStyle="1">
    <w:name w:val="Heading 4 Char"/>
    <w:uiPriority w:val="9"/>
    <w:qFormat/>
    <w:rPr>
      <w:rFonts w:ascii="Arial" w:hAnsi="Arial" w:eastAsia="Arial" w:cs="Arial"/>
      <w:b/>
      <w:bCs/>
      <w:sz w:val="26"/>
      <w:szCs w:val="26"/>
    </w:rPr>
  </w:style>
  <w:style w:type="character" w:styleId="729" w:customStyle="1">
    <w:name w:val="Heading 5 Char"/>
    <w:uiPriority w:val="9"/>
    <w:qFormat/>
    <w:rPr>
      <w:rFonts w:ascii="Arial" w:hAnsi="Arial" w:eastAsia="Arial" w:cs="Arial"/>
      <w:b/>
      <w:bCs/>
      <w:sz w:val="24"/>
      <w:szCs w:val="24"/>
    </w:rPr>
  </w:style>
  <w:style w:type="character" w:styleId="730" w:customStyle="1">
    <w:name w:val="Heading 6 Char"/>
    <w:uiPriority w:val="9"/>
    <w:qFormat/>
    <w:rPr>
      <w:rFonts w:ascii="Arial" w:hAnsi="Arial" w:eastAsia="Arial" w:cs="Arial"/>
      <w:b/>
      <w:bCs/>
      <w:sz w:val="22"/>
      <w:szCs w:val="22"/>
    </w:rPr>
  </w:style>
  <w:style w:type="character" w:styleId="731" w:customStyle="1">
    <w:name w:val="Heading 7 Char"/>
    <w:uiPriority w:val="9"/>
    <w:qFormat/>
    <w:rPr>
      <w:rFonts w:ascii="Arial" w:hAnsi="Arial" w:eastAsia="Arial" w:cs="Arial"/>
      <w:b/>
      <w:bCs/>
      <w:i/>
      <w:iCs/>
      <w:sz w:val="22"/>
      <w:szCs w:val="22"/>
    </w:rPr>
  </w:style>
  <w:style w:type="character" w:styleId="732" w:customStyle="1">
    <w:name w:val="Heading 8 Char"/>
    <w:uiPriority w:val="9"/>
    <w:qFormat/>
    <w:rPr>
      <w:rFonts w:ascii="Arial" w:hAnsi="Arial" w:eastAsia="Arial" w:cs="Arial"/>
      <w:i/>
      <w:iCs/>
      <w:sz w:val="22"/>
      <w:szCs w:val="22"/>
    </w:rPr>
  </w:style>
  <w:style w:type="character" w:styleId="733" w:customStyle="1">
    <w:name w:val="Heading 9 Char"/>
    <w:uiPriority w:val="9"/>
    <w:qFormat/>
    <w:rPr>
      <w:rFonts w:ascii="Arial" w:hAnsi="Arial" w:eastAsia="Arial" w:cs="Arial"/>
      <w:i/>
      <w:iCs/>
      <w:sz w:val="21"/>
      <w:szCs w:val="21"/>
    </w:rPr>
  </w:style>
  <w:style w:type="paragraph" w:styleId="73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35" w:customStyle="1">
    <w:name w:val="Title Char"/>
    <w:uiPriority w:val="10"/>
    <w:qFormat/>
    <w:rPr>
      <w:sz w:val="48"/>
      <w:szCs w:val="48"/>
    </w:rPr>
  </w:style>
  <w:style w:type="character" w:styleId="736" w:customStyle="1">
    <w:name w:val="Subtitle Char"/>
    <w:uiPriority w:val="11"/>
    <w:qFormat/>
    <w:rPr>
      <w:sz w:val="24"/>
      <w:szCs w:val="24"/>
    </w:rPr>
  </w:style>
  <w:style w:type="paragraph" w:styleId="737">
    <w:name w:val="Quote"/>
    <w:basedOn w:val="640"/>
    <w:next w:val="640"/>
    <w:link w:val="738"/>
    <w:uiPriority w:val="29"/>
    <w:qFormat/>
    <w:pPr>
      <w:ind w:left="720" w:right="720"/>
    </w:pPr>
    <w:rPr>
      <w:i/>
    </w:rPr>
  </w:style>
  <w:style w:type="character" w:styleId="738" w:customStyle="1">
    <w:name w:val="引用 字符"/>
    <w:link w:val="737"/>
    <w:uiPriority w:val="29"/>
    <w:qFormat/>
    <w:rPr>
      <w:i/>
    </w:rPr>
  </w:style>
  <w:style w:type="paragraph" w:styleId="739">
    <w:name w:val="Intense Quote"/>
    <w:basedOn w:val="640"/>
    <w:next w:val="640"/>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字符"/>
    <w:link w:val="739"/>
    <w:uiPriority w:val="30"/>
    <w:qFormat/>
    <w:rPr>
      <w:i/>
    </w:rPr>
  </w:style>
  <w:style w:type="character" w:styleId="741" w:customStyle="1">
    <w:name w:val="Header Char"/>
    <w:uiPriority w:val="99"/>
    <w:qFormat/>
  </w:style>
  <w:style w:type="character" w:styleId="742" w:customStyle="1">
    <w:name w:val="Footer Char"/>
    <w:uiPriority w:val="99"/>
    <w:qFormat/>
  </w:style>
  <w:style w:type="character" w:styleId="743" w:customStyle="1">
    <w:name w:val="Caption Char"/>
    <w:uiPriority w:val="99"/>
    <w:qFormat/>
  </w:style>
  <w:style w:type="table" w:styleId="7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uiPriority w:val="99"/>
    <w:qFormat/>
    <w:rPr>
      <w:sz w:val="18"/>
    </w:rPr>
  </w:style>
  <w:style w:type="character" w:styleId="851" w:customStyle="1">
    <w:name w:val="尾注文本 字符"/>
    <w:link w:val="669"/>
    <w:uiPriority w:val="99"/>
    <w:qFormat/>
    <w:rPr>
      <w:sz w:val="20"/>
    </w:rPr>
  </w:style>
  <w:style w:type="paragraph" w:styleId="852" w:customStyle="1">
    <w:name w:val="TOC 标题11"/>
    <w:uiPriority w:val="39"/>
    <w:unhideWhenUsed/>
    <w:qFormat/>
    <w:rPr>
      <w:rFonts w:ascii="Times New Roman" w:hAnsi="Times New Roman" w:eastAsia="宋体" w:cs="Times New Roman"/>
      <w:lang w:val="en-US" w:eastAsia="zh-CN" w:bidi="ar-SA"/>
    </w:rPr>
  </w:style>
  <w:style w:type="character" w:styleId="853" w:customStyle="1">
    <w:name w:val="正文文本缩进 字符2"/>
    <w:link w:val="660"/>
    <w:uiPriority w:val="0"/>
    <w:qFormat/>
    <w:rPr>
      <w:rFonts w:ascii="Times New Roman" w:hAnsi="Times New Roman"/>
      <w:spacing w:val="20"/>
      <w:sz w:val="21"/>
      <w:szCs w:val="24"/>
    </w:rPr>
  </w:style>
  <w:style w:type="character" w:styleId="854" w:customStyle="1">
    <w:name w:val="标题 1 字符1"/>
    <w:link w:val="641"/>
    <w:uiPriority w:val="0"/>
    <w:qFormat/>
    <w:rPr>
      <w:rFonts w:ascii="Times New Roman" w:hAnsi="Times New Roman" w:eastAsia="楷体_GB2312"/>
      <w:b/>
      <w:sz w:val="44"/>
    </w:rPr>
  </w:style>
  <w:style w:type="character" w:styleId="855" w:customStyle="1">
    <w:name w:val="标题 2 字符1"/>
    <w:link w:val="642"/>
    <w:uiPriority w:val="0"/>
    <w:semiHidden/>
    <w:qFormat/>
    <w:rPr>
      <w:rFonts w:ascii="等线 Light" w:hAnsi="等线 Light" w:eastAsia="等线 Light"/>
      <w:b/>
      <w:bCs/>
      <w:sz w:val="32"/>
      <w:szCs w:val="32"/>
    </w:rPr>
  </w:style>
  <w:style w:type="character" w:styleId="856" w:customStyle="1">
    <w:name w:val="标题 3 字符1"/>
    <w:link w:val="643"/>
    <w:uiPriority w:val="0"/>
    <w:qFormat/>
    <w:rPr>
      <w:rFonts w:ascii="Times New Roman" w:hAnsi="Times New Roman"/>
      <w:b/>
      <w:bCs/>
      <w:sz w:val="32"/>
      <w:szCs w:val="32"/>
    </w:rPr>
  </w:style>
  <w:style w:type="character" w:styleId="857" w:customStyle="1">
    <w:name w:val="标题 4 字符1"/>
    <w:link w:val="644"/>
    <w:uiPriority w:val="0"/>
    <w:semiHidden/>
    <w:qFormat/>
    <w:rPr>
      <w:rFonts w:ascii="宋体" w:hAnsi="宋体" w:eastAsia="等线"/>
      <w:b/>
      <w:bCs/>
      <w:sz w:val="24"/>
      <w:szCs w:val="24"/>
      <w:u w:val="single"/>
    </w:rPr>
  </w:style>
  <w:style w:type="character" w:styleId="858" w:customStyle="1">
    <w:name w:val="标题 5 字符1"/>
    <w:link w:val="645"/>
    <w:uiPriority w:val="0"/>
    <w:semiHidden/>
    <w:qFormat/>
    <w:rPr>
      <w:rFonts w:ascii="Times New Roman" w:hAnsi="Times New Roman"/>
      <w:b/>
      <w:bCs/>
      <w:sz w:val="28"/>
      <w:szCs w:val="28"/>
    </w:rPr>
  </w:style>
  <w:style w:type="character" w:styleId="859" w:customStyle="1">
    <w:name w:val="标题 6 字符1"/>
    <w:link w:val="646"/>
    <w:uiPriority w:val="0"/>
    <w:semiHidden/>
    <w:qFormat/>
    <w:rPr>
      <w:rFonts w:ascii="Arial" w:hAnsi="Arial" w:eastAsia="黑体"/>
      <w:b/>
      <w:bCs/>
      <w:sz w:val="24"/>
      <w:szCs w:val="24"/>
    </w:rPr>
  </w:style>
  <w:style w:type="character" w:styleId="860" w:customStyle="1">
    <w:name w:val="标题 7 字符1"/>
    <w:link w:val="647"/>
    <w:uiPriority w:val="0"/>
    <w:semiHidden/>
    <w:qFormat/>
    <w:rPr>
      <w:rFonts w:ascii="Times New Roman" w:hAnsi="Times New Roman"/>
      <w:b/>
      <w:bCs/>
      <w:sz w:val="24"/>
      <w:szCs w:val="24"/>
    </w:rPr>
  </w:style>
  <w:style w:type="character" w:styleId="861" w:customStyle="1">
    <w:name w:val="标题 8 字符1"/>
    <w:link w:val="648"/>
    <w:uiPriority w:val="0"/>
    <w:qFormat/>
    <w:rPr>
      <w:rFonts w:ascii="Arial" w:hAnsi="Arial" w:eastAsia="黑体"/>
      <w:sz w:val="24"/>
    </w:rPr>
  </w:style>
  <w:style w:type="character" w:styleId="862" w:customStyle="1">
    <w:name w:val="正文缩进 字符1"/>
    <w:link w:val="652"/>
    <w:uiPriority w:val="0"/>
    <w:qFormat/>
    <w:rPr>
      <w:rFonts w:ascii="楷体_GB2312" w:eastAsia="楷体_GB2312"/>
      <w:sz w:val="24"/>
    </w:rPr>
  </w:style>
  <w:style w:type="character" w:styleId="863" w:customStyle="1">
    <w:name w:val="标题 9 字符1"/>
    <w:link w:val="649"/>
    <w:uiPriority w:val="0"/>
    <w:qFormat/>
    <w:rPr>
      <w:rFonts w:ascii="Arial" w:hAnsi="Arial" w:eastAsia="黑体"/>
      <w:sz w:val="21"/>
    </w:rPr>
  </w:style>
  <w:style w:type="character" w:styleId="864" w:customStyle="1">
    <w:name w:val="文档结构图 字符"/>
    <w:link w:val="656"/>
    <w:uiPriority w:val="0"/>
    <w:qFormat/>
    <w:rPr>
      <w:rFonts w:ascii="Times New Roman" w:hAnsi="Times New Roman"/>
      <w:sz w:val="24"/>
      <w:szCs w:val="24"/>
      <w:shd w:val="clear" w:color="auto" w:fill="000080"/>
    </w:rPr>
  </w:style>
  <w:style w:type="character" w:styleId="865" w:customStyle="1">
    <w:name w:val="批注文字 字符1"/>
    <w:link w:val="657"/>
    <w:uiPriority w:val="0"/>
    <w:qFormat/>
    <w:rPr>
      <w:rFonts w:ascii="Times New Roman" w:hAnsi="Times New Roman"/>
      <w:sz w:val="24"/>
      <w:szCs w:val="24"/>
    </w:rPr>
  </w:style>
  <w:style w:type="character" w:styleId="866" w:customStyle="1">
    <w:name w:val="正文文本 3 字符"/>
    <w:link w:val="658"/>
    <w:uiPriority w:val="0"/>
    <w:qFormat/>
    <w:rPr>
      <w:rFonts w:ascii="楷体_GB2312" w:hAnsi="宋体" w:eastAsia="楷体_GB2312"/>
      <w:b/>
      <w:color w:val="000000"/>
      <w:sz w:val="30"/>
      <w:szCs w:val="24"/>
    </w:rPr>
  </w:style>
  <w:style w:type="character" w:styleId="867" w:customStyle="1">
    <w:name w:val="正文文本 字符"/>
    <w:link w:val="659"/>
    <w:uiPriority w:val="99"/>
    <w:qFormat/>
    <w:rPr>
      <w:rFonts w:ascii="Times New Roman" w:hAnsi="Times New Roman"/>
      <w:sz w:val="24"/>
    </w:rPr>
  </w:style>
  <w:style w:type="character" w:styleId="868" w:customStyle="1">
    <w:name w:val="纯文本 字符"/>
    <w:uiPriority w:val="0"/>
    <w:qFormat/>
    <w:rPr>
      <w:rFonts w:ascii="宋体" w:hAnsi="Courier New" w:eastAsia="楷体_GB2312"/>
      <w:sz w:val="26"/>
    </w:rPr>
  </w:style>
  <w:style w:type="character" w:styleId="869" w:customStyle="1">
    <w:name w:val="日期 字符"/>
    <w:link w:val="667"/>
    <w:uiPriority w:val="99"/>
    <w:qFormat/>
    <w:rPr>
      <w:rFonts w:ascii="Times New Roman" w:hAnsi="Times New Roman"/>
      <w:b/>
      <w:bCs/>
      <w:spacing w:val="20"/>
      <w:sz w:val="21"/>
      <w:szCs w:val="24"/>
    </w:rPr>
  </w:style>
  <w:style w:type="character" w:styleId="870" w:customStyle="1">
    <w:name w:val="正文文本缩进 2 字符2"/>
    <w:link w:val="668"/>
    <w:uiPriority w:val="0"/>
    <w:qFormat/>
    <w:rPr>
      <w:rFonts w:ascii="Times New Roman" w:hAnsi="Times New Roman"/>
      <w:spacing w:val="20"/>
      <w:sz w:val="21"/>
      <w:szCs w:val="24"/>
    </w:rPr>
  </w:style>
  <w:style w:type="character" w:styleId="871" w:customStyle="1">
    <w:name w:val="批注框文本 字符"/>
    <w:link w:val="670"/>
    <w:uiPriority w:val="99"/>
    <w:qFormat/>
    <w:rPr>
      <w:rFonts w:ascii="Times New Roman" w:hAnsi="Times New Roman"/>
      <w:sz w:val="18"/>
      <w:szCs w:val="18"/>
    </w:rPr>
  </w:style>
  <w:style w:type="character" w:styleId="872" w:customStyle="1">
    <w:name w:val="页脚 字符"/>
    <w:link w:val="671"/>
    <w:uiPriority w:val="99"/>
    <w:qFormat/>
    <w:rPr>
      <w:rFonts w:ascii="Times New Roman" w:hAnsi="Times New Roman"/>
      <w:sz w:val="18"/>
      <w:szCs w:val="18"/>
    </w:rPr>
  </w:style>
  <w:style w:type="character" w:styleId="873" w:customStyle="1">
    <w:name w:val="页眉 字符2"/>
    <w:link w:val="672"/>
    <w:uiPriority w:val="99"/>
    <w:qFormat/>
    <w:rPr>
      <w:rFonts w:ascii="Times New Roman" w:hAnsi="Times New Roman"/>
      <w:sz w:val="18"/>
      <w:szCs w:val="18"/>
    </w:rPr>
  </w:style>
  <w:style w:type="character" w:styleId="874" w:customStyle="1">
    <w:name w:val="副标题 字符2"/>
    <w:link w:val="675"/>
    <w:uiPriority w:val="0"/>
    <w:qFormat/>
    <w:rPr>
      <w:rFonts w:ascii="Times New Roman" w:hAnsi="Times New Roman" w:cs="宋体"/>
      <w:sz w:val="24"/>
      <w:szCs w:val="24"/>
    </w:rPr>
  </w:style>
  <w:style w:type="character" w:styleId="875" w:customStyle="1">
    <w:name w:val="脚注文本 字符1"/>
    <w:link w:val="677"/>
    <w:uiPriority w:val="0"/>
    <w:qFormat/>
    <w:rPr>
      <w:rFonts w:ascii="Times New Roman" w:hAnsi="Times New Roman"/>
      <w:sz w:val="18"/>
      <w:szCs w:val="18"/>
    </w:rPr>
  </w:style>
  <w:style w:type="character" w:styleId="876" w:customStyle="1">
    <w:name w:val="正文文本缩进 3 字符"/>
    <w:link w:val="680"/>
    <w:uiPriority w:val="99"/>
    <w:qFormat/>
    <w:rPr>
      <w:rFonts w:ascii="Times New Roman" w:hAnsi="Times New Roman" w:eastAsia="楷体_GB2312"/>
      <w:sz w:val="16"/>
      <w:szCs w:val="16"/>
    </w:rPr>
  </w:style>
  <w:style w:type="character" w:styleId="877" w:customStyle="1">
    <w:name w:val="正文文本 2 字符"/>
    <w:link w:val="684"/>
    <w:uiPriority w:val="0"/>
    <w:qFormat/>
    <w:rPr>
      <w:rFonts w:ascii="Times New Roman" w:hAnsi="Times New Roman"/>
      <w:sz w:val="24"/>
      <w:szCs w:val="24"/>
    </w:rPr>
  </w:style>
  <w:style w:type="character" w:styleId="878" w:customStyle="1">
    <w:name w:val="HTML 预设格式 字符"/>
    <w:link w:val="686"/>
    <w:uiPriority w:val="0"/>
    <w:qFormat/>
    <w:rPr>
      <w:rFonts w:ascii="宋体" w:hAnsi="宋体" w:cs="宋体"/>
      <w:sz w:val="24"/>
      <w:szCs w:val="24"/>
    </w:rPr>
  </w:style>
  <w:style w:type="character" w:styleId="879" w:customStyle="1">
    <w:name w:val="标题 字符"/>
    <w:link w:val="689"/>
    <w:uiPriority w:val="0"/>
    <w:qFormat/>
    <w:rPr>
      <w:rFonts w:ascii="Cambria" w:hAnsi="Cambria"/>
      <w:b/>
      <w:bCs/>
      <w:sz w:val="32"/>
      <w:szCs w:val="32"/>
    </w:rPr>
  </w:style>
  <w:style w:type="character" w:styleId="880" w:customStyle="1">
    <w:name w:val="批注主题 字符2"/>
    <w:link w:val="690"/>
    <w:uiPriority w:val="0"/>
    <w:qFormat/>
    <w:rPr>
      <w:rFonts w:ascii="Times New Roman" w:hAnsi="Times New Roman"/>
      <w:b/>
      <w:bCs/>
      <w:sz w:val="24"/>
      <w:szCs w:val="24"/>
    </w:rPr>
  </w:style>
  <w:style w:type="character" w:styleId="881" w:customStyle="1">
    <w:name w:val="正文文本首行缩进 字符"/>
    <w:link w:val="691"/>
    <w:uiPriority w:val="99"/>
    <w:semiHidden/>
    <w:qFormat/>
    <w:rPr>
      <w:rFonts w:ascii="Times New Roman" w:hAnsi="Times New Roman"/>
      <w:sz w:val="21"/>
      <w:szCs w:val="22"/>
    </w:rPr>
  </w:style>
  <w:style w:type="character" w:styleId="882" w:customStyle="1">
    <w:name w:val="正文文本首行缩进 2 字符1"/>
    <w:link w:val="692"/>
    <w:uiPriority w:val="99"/>
    <w:qFormat/>
    <w:rPr>
      <w:rFonts w:ascii="Times New Roman" w:hAnsi="Times New Roman"/>
      <w:spacing w:val="20"/>
      <w:sz w:val="24"/>
      <w:szCs w:val="24"/>
    </w:rPr>
  </w:style>
  <w:style w:type="character" w:styleId="883" w:customStyle="1">
    <w:name w:val="纯文本 字符2"/>
    <w:link w:val="665"/>
    <w:uiPriority w:val="0"/>
    <w:qFormat/>
    <w:rPr>
      <w:rFonts w:ascii="宋体" w:hAnsi="Courier New" w:eastAsia="楷体_GB2312"/>
      <w:sz w:val="26"/>
    </w:rPr>
  </w:style>
  <w:style w:type="paragraph" w:styleId="884" w:customStyle="1">
    <w:name w:val="纯文本2"/>
    <w:basedOn w:val="640"/>
    <w:uiPriority w:val="0"/>
    <w:qFormat/>
    <w:pPr>
      <w:jc w:val="left"/>
      <w:widowControl/>
    </w:pPr>
    <w:rPr>
      <w:rFonts w:ascii="宋体" w:hAnsi="Courier New" w:eastAsia="楷体_GB2312"/>
      <w:sz w:val="26"/>
      <w:szCs w:val="20"/>
    </w:rPr>
  </w:style>
  <w:style w:type="character" w:styleId="885" w:customStyle="1">
    <w:name w:val="标题 1 字符"/>
    <w:uiPriority w:val="9"/>
    <w:qFormat/>
    <w:rPr>
      <w:b/>
      <w:bCs/>
      <w:sz w:val="44"/>
      <w:szCs w:val="44"/>
    </w:rPr>
  </w:style>
  <w:style w:type="character" w:styleId="886" w:customStyle="1">
    <w:name w:val="标题 2 字符"/>
    <w:uiPriority w:val="9"/>
    <w:semiHidden/>
    <w:qFormat/>
    <w:rPr>
      <w:rFonts w:ascii="Cambria" w:hAnsi="Cambria" w:eastAsia="宋体" w:cs="Times New Roman"/>
      <w:b/>
      <w:bCs/>
      <w:sz w:val="32"/>
      <w:szCs w:val="32"/>
    </w:rPr>
  </w:style>
  <w:style w:type="character" w:styleId="887" w:customStyle="1">
    <w:name w:val="标题 3 字符"/>
    <w:uiPriority w:val="9"/>
    <w:semiHidden/>
    <w:qFormat/>
    <w:rPr>
      <w:b/>
      <w:bCs/>
      <w:sz w:val="32"/>
      <w:szCs w:val="32"/>
    </w:rPr>
  </w:style>
  <w:style w:type="character" w:styleId="888" w:customStyle="1">
    <w:name w:val="标题 4 字符"/>
    <w:uiPriority w:val="9"/>
    <w:semiHidden/>
    <w:qFormat/>
    <w:rPr>
      <w:rFonts w:ascii="Cambria" w:hAnsi="Cambria" w:eastAsia="宋体" w:cs="Times New Roman"/>
      <w:b/>
      <w:bCs/>
      <w:sz w:val="28"/>
      <w:szCs w:val="28"/>
    </w:rPr>
  </w:style>
  <w:style w:type="character" w:styleId="889" w:customStyle="1">
    <w:name w:val="标题 5 字符"/>
    <w:uiPriority w:val="9"/>
    <w:semiHidden/>
    <w:qFormat/>
    <w:rPr>
      <w:b/>
      <w:bCs/>
      <w:sz w:val="28"/>
      <w:szCs w:val="28"/>
    </w:rPr>
  </w:style>
  <w:style w:type="character" w:styleId="890" w:customStyle="1">
    <w:name w:val="标题 6 字符"/>
    <w:uiPriority w:val="9"/>
    <w:semiHidden/>
    <w:qFormat/>
    <w:rPr>
      <w:rFonts w:ascii="Cambria" w:hAnsi="Cambria" w:eastAsia="宋体" w:cs="Times New Roman"/>
      <w:b/>
      <w:bCs/>
      <w:sz w:val="24"/>
      <w:szCs w:val="24"/>
    </w:rPr>
  </w:style>
  <w:style w:type="character" w:styleId="891" w:customStyle="1">
    <w:name w:val="标题 7 字符"/>
    <w:uiPriority w:val="9"/>
    <w:semiHidden/>
    <w:qFormat/>
    <w:rPr>
      <w:b/>
      <w:bCs/>
      <w:sz w:val="24"/>
      <w:szCs w:val="24"/>
    </w:rPr>
  </w:style>
  <w:style w:type="paragraph" w:styleId="892" w:customStyle="1">
    <w:name w:val="msonormal"/>
    <w:basedOn w:val="640"/>
    <w:uiPriority w:val="0"/>
    <w:qFormat/>
    <w:pPr>
      <w:jc w:val="left"/>
      <w:spacing w:before="100" w:beforeAutospacing="1" w:after="100" w:afterAutospacing="1"/>
      <w:widowControl/>
    </w:pPr>
    <w:rPr>
      <w:rFonts w:ascii="宋体" w:hAnsi="宋体" w:cs="宋体"/>
      <w:sz w:val="24"/>
      <w:szCs w:val="24"/>
    </w:rPr>
  </w:style>
  <w:style w:type="character" w:styleId="893" w:customStyle="1">
    <w:name w:val="批注文字 字符"/>
    <w:uiPriority w:val="0"/>
    <w:qFormat/>
    <w:rPr>
      <w:sz w:val="21"/>
      <w:szCs w:val="22"/>
    </w:rPr>
  </w:style>
  <w:style w:type="character" w:styleId="894" w:customStyle="1">
    <w:name w:val="页眉 字符"/>
    <w:uiPriority w:val="99"/>
    <w:qFormat/>
    <w:rPr>
      <w:sz w:val="18"/>
      <w:szCs w:val="18"/>
    </w:rPr>
  </w:style>
  <w:style w:type="character" w:styleId="895" w:customStyle="1">
    <w:name w:val="正文文本缩进 字符"/>
    <w:uiPriority w:val="99"/>
    <w:qFormat/>
    <w:rPr>
      <w:sz w:val="21"/>
      <w:szCs w:val="22"/>
    </w:rPr>
  </w:style>
  <w:style w:type="character" w:styleId="896" w:customStyle="1">
    <w:name w:val="副标题 字符"/>
    <w:uiPriority w:val="0"/>
    <w:qFormat/>
    <w:rPr>
      <w:rFonts w:ascii="Cambria" w:hAnsi="Cambria" w:cs="Times New Roman"/>
      <w:b/>
      <w:bCs/>
      <w:sz w:val="32"/>
      <w:szCs w:val="32"/>
    </w:rPr>
  </w:style>
  <w:style w:type="character" w:styleId="897" w:customStyle="1">
    <w:name w:val="正文文本首行缩进 2 字符"/>
    <w:uiPriority w:val="99"/>
    <w:qFormat/>
  </w:style>
  <w:style w:type="character" w:styleId="898" w:customStyle="1">
    <w:name w:val="正文文本缩进 2 字符"/>
    <w:uiPriority w:val="0"/>
    <w:qFormat/>
    <w:rPr>
      <w:sz w:val="21"/>
      <w:szCs w:val="22"/>
    </w:rPr>
  </w:style>
  <w:style w:type="character" w:styleId="899" w:customStyle="1">
    <w:name w:val="批注主题 字符"/>
    <w:uiPriority w:val="0"/>
    <w:qFormat/>
    <w:rPr>
      <w:b/>
      <w:bCs/>
      <w:sz w:val="21"/>
      <w:szCs w:val="22"/>
    </w:rPr>
  </w:style>
  <w:style w:type="character" w:styleId="900" w:customStyle="1">
    <w:name w:val="列表段落 字符"/>
    <w:link w:val="901"/>
    <w:uiPriority w:val="34"/>
    <w:qFormat/>
    <w:rPr>
      <w:rFonts w:cs="Calibri"/>
      <w:sz w:val="21"/>
      <w:szCs w:val="22"/>
    </w:rPr>
  </w:style>
  <w:style w:type="paragraph" w:styleId="901">
    <w:name w:val="List Paragraph"/>
    <w:basedOn w:val="640"/>
    <w:link w:val="900"/>
    <w:uiPriority w:val="34"/>
    <w:qFormat/>
    <w:pPr>
      <w:ind w:firstLine="420"/>
    </w:pPr>
  </w:style>
  <w:style w:type="paragraph" w:styleId="902" w:customStyle="1">
    <w:name w:val="Plain Text1"/>
    <w:basedOn w:val="640"/>
    <w:uiPriority w:val="0"/>
    <w:qFormat/>
    <w:rPr>
      <w:rFonts w:ascii="宋体" w:hAnsi="Courier New" w:eastAsia="楷体_GB2312"/>
      <w:sz w:val="26"/>
      <w:szCs w:val="20"/>
    </w:rPr>
  </w:style>
  <w:style w:type="paragraph" w:styleId="903" w:customStyle="1">
    <w:name w:val="Char1 Char Char Char"/>
    <w:basedOn w:val="640"/>
    <w:uiPriority w:val="0"/>
    <w:qFormat/>
    <w:rPr>
      <w:szCs w:val="24"/>
    </w:rPr>
  </w:style>
  <w:style w:type="paragraph" w:styleId="904" w:customStyle="1">
    <w:name w:val="符号列表"/>
    <w:basedOn w:val="64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05" w:customStyle="1">
    <w:name w:val="xl71"/>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06" w:customStyle="1">
    <w:name w:val="段"/>
    <w:next w:val="640"/>
    <w:uiPriority w:val="0"/>
    <w:qFormat/>
    <w:pPr>
      <w:ind w:firstLine="200"/>
      <w:jc w:val="both"/>
      <w:spacing w:line="360" w:lineRule="auto"/>
    </w:pPr>
    <w:rPr>
      <w:rFonts w:ascii="宋体" w:hAnsi="宋体" w:eastAsia="宋体" w:cs="宋体"/>
      <w:sz w:val="24"/>
      <w:szCs w:val="22"/>
      <w:lang w:val="en-US" w:eastAsia="zh-CN" w:bidi="ar-SA"/>
    </w:rPr>
  </w:style>
  <w:style w:type="paragraph" w:styleId="907" w:customStyle="1">
    <w:name w:val="纯文本3"/>
    <w:basedOn w:val="640"/>
    <w:uiPriority w:val="0"/>
    <w:qFormat/>
    <w:pPr>
      <w:jc w:val="left"/>
      <w:widowControl/>
    </w:pPr>
    <w:rPr>
      <w:rFonts w:ascii="宋体" w:hAnsi="Courier New" w:eastAsia="楷体_GB2312"/>
      <w:sz w:val="26"/>
      <w:szCs w:val="20"/>
    </w:rPr>
  </w:style>
  <w:style w:type="paragraph" w:styleId="908" w:customStyle="1">
    <w:name w:val="xl94"/>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09" w:customStyle="1">
    <w:name w:val="列出段落1"/>
    <w:basedOn w:val="640"/>
    <w:link w:val="910"/>
    <w:uiPriority w:val="0"/>
    <w:qFormat/>
    <w:pPr>
      <w:ind w:firstLine="420"/>
    </w:pPr>
  </w:style>
  <w:style w:type="character" w:styleId="910" w:customStyle="1">
    <w:name w:val="List Paragraph Char"/>
    <w:link w:val="909"/>
    <w:uiPriority w:val="0"/>
    <w:qFormat/>
    <w:rPr>
      <w:sz w:val="21"/>
      <w:szCs w:val="22"/>
    </w:rPr>
  </w:style>
  <w:style w:type="paragraph" w:styleId="911" w:customStyle="1">
    <w:name w:val="xl82"/>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2" w:customStyle="1">
    <w:name w:val="xl101"/>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3" w:customStyle="1">
    <w:name w:val="Char Char2"/>
    <w:basedOn w:val="656"/>
    <w:uiPriority w:val="0"/>
    <w:qFormat/>
    <w:pPr>
      <w:spacing w:line="360" w:lineRule="auto"/>
    </w:pPr>
    <w:rPr>
      <w:rFonts w:ascii="等线" w:hAnsi="等线" w:eastAsia="等线"/>
    </w:rPr>
  </w:style>
  <w:style w:type="paragraph" w:styleId="914" w:customStyle="1">
    <w:name w:val="xl99"/>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15" w:customStyle="1">
    <w:name w:val="Char"/>
    <w:basedOn w:val="656"/>
    <w:uiPriority w:val="0"/>
    <w:qFormat/>
    <w:pPr>
      <w:jc w:val="both"/>
      <w:spacing w:line="360" w:lineRule="auto"/>
      <w:widowControl w:val="off"/>
    </w:pPr>
    <w:rPr>
      <w:sz w:val="21"/>
    </w:rPr>
  </w:style>
  <w:style w:type="paragraph" w:styleId="916" w:customStyle="1">
    <w:name w:val="xl100"/>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17" w:customStyle="1">
    <w:name w:val="xl87"/>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18" w:customStyle="1">
    <w:name w:val="xl98"/>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19" w:customStyle="1">
    <w:name w:val="xl72"/>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0" w:customStyle="1">
    <w:name w:val="xl95"/>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21" w:customStyle="1">
    <w:name w:val="xl90"/>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22" w:customStyle="1">
    <w:name w:val="xl102"/>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23" w:customStyle="1">
    <w:name w:val="正文文本 3 Char"/>
    <w:link w:val="924"/>
    <w:uiPriority w:val="0"/>
    <w:qFormat/>
    <w:rPr>
      <w:rFonts w:ascii="仿宋_GB2312" w:eastAsia="仿宋_GB2312"/>
      <w:sz w:val="16"/>
      <w:szCs w:val="16"/>
    </w:rPr>
  </w:style>
  <w:style w:type="paragraph" w:styleId="924" w:customStyle="1">
    <w:name w:val="正文文本 31"/>
    <w:basedOn w:val="640"/>
    <w:link w:val="923"/>
    <w:uiPriority w:val="0"/>
    <w:qFormat/>
    <w:pPr>
      <w:spacing w:after="120"/>
      <w:widowControl/>
    </w:pPr>
    <w:rPr>
      <w:rFonts w:ascii="仿宋_GB2312" w:eastAsia="仿宋_GB2312"/>
      <w:sz w:val="16"/>
      <w:szCs w:val="16"/>
    </w:rPr>
  </w:style>
  <w:style w:type="paragraph" w:styleId="925" w:customStyle="1">
    <w:name w:val="xl79"/>
    <w:basedOn w:val="64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26" w:customStyle="1">
    <w:name w:val="Char1"/>
    <w:basedOn w:val="640"/>
    <w:uiPriority w:val="0"/>
    <w:qFormat/>
    <w:rPr>
      <w:rFonts w:ascii="Tahoma" w:hAnsi="Tahoma"/>
      <w:sz w:val="24"/>
      <w:szCs w:val="20"/>
    </w:rPr>
  </w:style>
  <w:style w:type="paragraph" w:styleId="927" w:customStyle="1">
    <w:name w:val="a6"/>
    <w:basedOn w:val="640"/>
    <w:uiPriority w:val="0"/>
    <w:qFormat/>
    <w:pPr>
      <w:jc w:val="left"/>
      <w:spacing w:before="100" w:beforeAutospacing="1" w:after="100" w:afterAutospacing="1"/>
      <w:widowControl/>
    </w:pPr>
    <w:rPr>
      <w:rFonts w:ascii="宋体" w:hAnsi="宋体" w:cs="宋体"/>
      <w:sz w:val="24"/>
      <w:szCs w:val="24"/>
    </w:rPr>
  </w:style>
  <w:style w:type="paragraph" w:styleId="928" w:customStyle="1">
    <w:name w:val="_Style 107"/>
    <w:next w:val="640"/>
    <w:uiPriority w:val="0"/>
    <w:qFormat/>
    <w:rPr>
      <w:rFonts w:ascii="Times New Roman" w:hAnsi="Times New Roman" w:eastAsia="宋体" w:cs="Times New Roman"/>
      <w:sz w:val="24"/>
      <w:szCs w:val="24"/>
      <w:lang w:val="en-US" w:eastAsia="zh-CN" w:bidi="ar-SA"/>
    </w:rPr>
  </w:style>
  <w:style w:type="paragraph" w:styleId="929" w:customStyle="1">
    <w:name w:val="xl97"/>
    <w:basedOn w:val="64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30" w:customStyle="1">
    <w:name w:val="正文2"/>
    <w:basedOn w:val="640"/>
    <w:uiPriority w:val="0"/>
    <w:qFormat/>
    <w:pPr>
      <w:ind w:firstLine="200"/>
      <w:jc w:val="left"/>
      <w:spacing w:after="160" w:line="360" w:lineRule="auto"/>
      <w:widowControl/>
    </w:pPr>
    <w:rPr>
      <w:rFonts w:ascii="Verdana" w:hAnsi="Verdana" w:eastAsia="黑体"/>
      <w:szCs w:val="20"/>
      <w:lang w:eastAsia="en-US"/>
    </w:rPr>
  </w:style>
  <w:style w:type="paragraph" w:styleId="931" w:customStyle="1">
    <w:name w:val="正文1"/>
    <w:basedOn w:val="640"/>
    <w:next w:val="640"/>
    <w:uiPriority w:val="0"/>
    <w:qFormat/>
    <w:pPr>
      <w:ind w:left="420" w:firstLine="527"/>
      <w:spacing w:before="120" w:line="360" w:lineRule="auto"/>
    </w:pPr>
    <w:rPr>
      <w:rFonts w:ascii="宋体" w:hAnsi="宋体"/>
      <w:sz w:val="24"/>
      <w:szCs w:val="20"/>
    </w:rPr>
  </w:style>
  <w:style w:type="paragraph" w:styleId="932" w:customStyle="1">
    <w:name w:val="xl85"/>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customStyle="1">
    <w:name w:val="_Style 49"/>
    <w:basedOn w:val="656"/>
    <w:uiPriority w:val="0"/>
    <w:qFormat/>
    <w:pPr>
      <w:spacing w:line="360" w:lineRule="auto"/>
    </w:pPr>
  </w:style>
  <w:style w:type="paragraph" w:styleId="934" w:customStyle="1">
    <w:name w:val="xl92"/>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35" w:customStyle="1">
    <w:name w:val="xl88"/>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36" w:customStyle="1">
    <w:name w:val="xl80"/>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7" w:customStyle="1">
    <w:name w:val="xl77"/>
    <w:basedOn w:val="6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38" w:customStyle="1">
    <w:name w:val="Char Char Char Char Char Char Char Char Char Char"/>
    <w:basedOn w:val="640"/>
    <w:uiPriority w:val="0"/>
    <w:qFormat/>
    <w:pPr>
      <w:numPr>
        <w:ilvl w:val="0"/>
        <w:numId w:val="2"/>
      </w:numPr>
      <w:tabs>
        <w:tab w:val="left" w:pos="360" w:leader="none"/>
        <w:tab w:val="left" w:pos="960" w:leader="none"/>
      </w:tabs>
    </w:pPr>
    <w:rPr>
      <w:sz w:val="24"/>
      <w:szCs w:val="24"/>
    </w:rPr>
  </w:style>
  <w:style w:type="paragraph" w:styleId="939" w:customStyle="1">
    <w:name w:val="Char Char Char Char Char Char Char Char Char1 Char"/>
    <w:basedOn w:val="656"/>
    <w:uiPriority w:val="0"/>
    <w:qFormat/>
    <w:pPr>
      <w:jc w:val="both"/>
      <w:spacing w:line="360" w:lineRule="auto"/>
      <w:widowControl w:val="off"/>
    </w:pPr>
    <w:rPr>
      <w:rFonts w:ascii="Tahoma" w:hAnsi="Tahoma"/>
    </w:rPr>
  </w:style>
  <w:style w:type="paragraph" w:styleId="940" w:customStyle="1">
    <w:name w:val="xl103"/>
    <w:basedOn w:val="64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41" w:customStyle="1">
    <w:name w:val="xl96"/>
    <w:basedOn w:val="64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42" w:customStyle="1">
    <w:name w:val="xl76"/>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3" w:customStyle="1">
    <w:name w:val="xl84"/>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44" w:customStyle="1">
    <w:name w:val="表格 Char"/>
    <w:link w:val="945"/>
    <w:uiPriority w:val="0"/>
    <w:qFormat/>
    <w:rPr>
      <w:rFonts w:ascii="仿宋" w:hAnsi="仿宋" w:eastAsia="仿宋"/>
      <w:sz w:val="21"/>
      <w:szCs w:val="22"/>
      <w:lang w:val="en-US" w:eastAsia="zh-CN" w:bidi="ar-SA"/>
    </w:rPr>
  </w:style>
  <w:style w:type="paragraph" w:styleId="945" w:customStyle="1">
    <w:name w:val="表格"/>
    <w:link w:val="944"/>
    <w:uiPriority w:val="0"/>
    <w:qFormat/>
    <w:pPr>
      <w:jc w:val="center"/>
    </w:pPr>
    <w:rPr>
      <w:rFonts w:ascii="仿宋" w:hAnsi="仿宋" w:eastAsia="仿宋" w:cs="Times New Roman"/>
      <w:sz w:val="21"/>
      <w:szCs w:val="22"/>
      <w:lang w:val="en-US" w:eastAsia="zh-CN" w:bidi="ar-SA"/>
    </w:rPr>
  </w:style>
  <w:style w:type="character" w:styleId="946" w:customStyle="1">
    <w:name w:val="1级 Char Char"/>
    <w:link w:val="947"/>
    <w:uiPriority w:val="0"/>
    <w:qFormat/>
    <w:rPr>
      <w:rFonts w:cs="Calibri"/>
      <w:sz w:val="36"/>
      <w:szCs w:val="36"/>
      <w:lang w:eastAsia="en-US" w:bidi="en-US"/>
    </w:rPr>
  </w:style>
  <w:style w:type="paragraph" w:styleId="947" w:customStyle="1">
    <w:name w:val="1级"/>
    <w:basedOn w:val="640"/>
    <w:link w:val="94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48" w:customStyle="1">
    <w:name w:val="xl67"/>
    <w:basedOn w:val="64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9" w:customStyle="1">
    <w:name w:val="表格文字"/>
    <w:basedOn w:val="640"/>
    <w:uiPriority w:val="0"/>
    <w:qFormat/>
    <w:pPr>
      <w:jc w:val="left"/>
      <w:spacing w:line="288" w:lineRule="auto"/>
    </w:pPr>
    <w:rPr>
      <w:rFonts w:ascii="宋体"/>
      <w:sz w:val="34"/>
      <w:szCs w:val="20"/>
    </w:rPr>
  </w:style>
  <w:style w:type="paragraph" w:styleId="950" w:customStyle="1">
    <w:name w:val="默认段落字体 Para Char Char Char Char Char Char Char Char Char Char Char Char Char"/>
    <w:basedOn w:val="640"/>
    <w:uiPriority w:val="0"/>
    <w:qFormat/>
    <w:rPr>
      <w:rFonts w:ascii="等线" w:hAnsi="等线" w:eastAsia="等线"/>
      <w:szCs w:val="24"/>
    </w:rPr>
  </w:style>
  <w:style w:type="paragraph" w:styleId="951" w:customStyle="1">
    <w:name w:val="纯文本5"/>
    <w:basedOn w:val="640"/>
    <w:uiPriority w:val="0"/>
    <w:qFormat/>
    <w:rPr>
      <w:rFonts w:ascii="宋体" w:hAnsi="Courier New" w:eastAsia="楷体_GB2312"/>
      <w:sz w:val="26"/>
      <w:szCs w:val="20"/>
      <w:lang w:val="zh-CN"/>
    </w:rPr>
  </w:style>
  <w:style w:type="paragraph" w:styleId="952" w:customStyle="1">
    <w:name w:val="_Style 12"/>
    <w:basedOn w:val="656"/>
    <w:uiPriority w:val="0"/>
    <w:qFormat/>
    <w:pPr>
      <w:spacing w:line="360" w:lineRule="auto"/>
    </w:pPr>
  </w:style>
  <w:style w:type="paragraph" w:styleId="953" w:customStyle="1">
    <w:name w:val="Char Char Char"/>
    <w:basedOn w:val="640"/>
    <w:uiPriority w:val="0"/>
    <w:qFormat/>
    <w:pPr>
      <w:ind w:left="795" w:hanging="360"/>
      <w:tabs>
        <w:tab w:val="left" w:pos="795" w:leader="none"/>
      </w:tabs>
    </w:pPr>
    <w:rPr>
      <w:sz w:val="24"/>
      <w:szCs w:val="24"/>
    </w:rPr>
  </w:style>
  <w:style w:type="paragraph" w:styleId="954" w:customStyle="1">
    <w:name w:val="xl89"/>
    <w:basedOn w:val="64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55" w:customStyle="1">
    <w:name w:val="xl63"/>
    <w:basedOn w:val="640"/>
    <w:uiPriority w:val="0"/>
    <w:qFormat/>
    <w:pPr>
      <w:jc w:val="left"/>
      <w:spacing w:before="100" w:beforeAutospacing="1" w:after="100" w:afterAutospacing="1"/>
      <w:widowControl/>
    </w:pPr>
    <w:rPr>
      <w:rFonts w:ascii="宋体" w:hAnsi="宋体" w:cs="宋体"/>
      <w:sz w:val="24"/>
      <w:szCs w:val="24"/>
    </w:rPr>
  </w:style>
  <w:style w:type="paragraph" w:styleId="956" w:customStyle="1">
    <w:name w:val="xl70"/>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57" w:customStyle="1">
    <w:name w:val="Char Char Char1 Char Char Char Char"/>
    <w:basedOn w:val="640"/>
    <w:uiPriority w:val="0"/>
    <w:qFormat/>
    <w:pPr>
      <w:jc w:val="left"/>
      <w:spacing w:after="160" w:line="240" w:lineRule="exact"/>
      <w:widowControl/>
    </w:pPr>
    <w:rPr>
      <w:sz w:val="24"/>
      <w:szCs w:val="24"/>
    </w:rPr>
  </w:style>
  <w:style w:type="paragraph" w:styleId="958" w:customStyle="1">
    <w:name w:val="Char Char Char Char"/>
    <w:basedOn w:val="656"/>
    <w:uiPriority w:val="0"/>
    <w:qFormat/>
    <w:pPr>
      <w:jc w:val="both"/>
      <w:spacing w:line="360" w:lineRule="auto"/>
      <w:widowControl w:val="off"/>
    </w:pPr>
    <w:rPr>
      <w:szCs w:val="20"/>
    </w:rPr>
  </w:style>
  <w:style w:type="paragraph" w:styleId="959" w:customStyle="1">
    <w:name w:val="xl83"/>
    <w:basedOn w:val="64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60" w:customStyle="1">
    <w:name w:val="p0"/>
    <w:basedOn w:val="640"/>
    <w:uiPriority w:val="0"/>
    <w:qFormat/>
    <w:pPr>
      <w:jc w:val="left"/>
      <w:widowControl/>
    </w:pPr>
    <w:rPr>
      <w:sz w:val="24"/>
      <w:szCs w:val="24"/>
    </w:rPr>
  </w:style>
  <w:style w:type="paragraph" w:styleId="961" w:customStyle="1">
    <w:name w:val="xl74"/>
    <w:basedOn w:val="640"/>
    <w:uiPriority w:val="0"/>
    <w:qFormat/>
    <w:pPr>
      <w:jc w:val="left"/>
      <w:spacing w:before="100" w:beforeAutospacing="1" w:after="100" w:afterAutospacing="1"/>
      <w:widowControl/>
    </w:pPr>
    <w:rPr>
      <w:rFonts w:ascii="宋体" w:hAnsi="宋体" w:cs="宋体"/>
      <w:sz w:val="24"/>
      <w:szCs w:val="24"/>
    </w:rPr>
  </w:style>
  <w:style w:type="paragraph" w:styleId="962" w:customStyle="1">
    <w:name w:val="xl68"/>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63" w:customStyle="1">
    <w:name w:val="xl75"/>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4" w:customStyle="1">
    <w:name w:val="_Style 3"/>
    <w:basedOn w:val="640"/>
    <w:uiPriority w:val="0"/>
    <w:qFormat/>
    <w:pPr>
      <w:ind w:left="795" w:hanging="360"/>
      <w:tabs>
        <w:tab w:val="left" w:pos="540" w:leader="none"/>
        <w:tab w:val="left" w:pos="795" w:leader="none"/>
      </w:tabs>
    </w:pPr>
    <w:rPr>
      <w:sz w:val="24"/>
      <w:szCs w:val="24"/>
    </w:rPr>
  </w:style>
  <w:style w:type="paragraph" w:styleId="965" w:customStyle="1">
    <w:name w:val="_Style 1"/>
    <w:basedOn w:val="640"/>
    <w:uiPriority w:val="34"/>
    <w:qFormat/>
    <w:pPr>
      <w:ind w:firstLine="420"/>
      <w:jc w:val="left"/>
      <w:widowControl/>
    </w:pPr>
    <w:rPr>
      <w:sz w:val="24"/>
      <w:szCs w:val="24"/>
    </w:rPr>
  </w:style>
  <w:style w:type="paragraph" w:styleId="966" w:customStyle="1">
    <w:name w:val="xl104"/>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67" w:customStyle="1">
    <w:name w:val="xl73"/>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8" w:customStyle="1">
    <w:name w:val="_Style 79"/>
    <w:basedOn w:val="640"/>
    <w:uiPriority w:val="0"/>
    <w:qFormat/>
    <w:pPr>
      <w:spacing w:after="160" w:line="240" w:lineRule="exact"/>
    </w:pPr>
    <w:rPr>
      <w:szCs w:val="24"/>
    </w:rPr>
  </w:style>
  <w:style w:type="paragraph" w:styleId="969" w:customStyle="1">
    <w:name w:val="纯文本1"/>
    <w:basedOn w:val="640"/>
    <w:uiPriority w:val="0"/>
    <w:qFormat/>
    <w:rPr>
      <w:rFonts w:ascii="宋体" w:hAnsi="Courier New" w:eastAsia="楷体_GB2312"/>
      <w:sz w:val="28"/>
      <w:szCs w:val="20"/>
    </w:rPr>
  </w:style>
  <w:style w:type="paragraph" w:styleId="970" w:customStyle="1">
    <w:name w:val="xl78"/>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1" w:customStyle="1">
    <w:name w:val="xl66"/>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2" w:customStyle="1">
    <w:name w:val="p18"/>
    <w:basedOn w:val="640"/>
    <w:uiPriority w:val="0"/>
    <w:qFormat/>
    <w:pPr>
      <w:ind w:firstLine="420"/>
      <w:jc w:val="left"/>
      <w:widowControl/>
    </w:pPr>
    <w:rPr>
      <w:sz w:val="24"/>
      <w:szCs w:val="24"/>
    </w:rPr>
  </w:style>
  <w:style w:type="paragraph" w:styleId="973" w:customStyle="1">
    <w:name w:val="xl93"/>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4" w:customStyle="1">
    <w:name w:val="默认段落字体 Para Char Char Char Char Char Char Char Char Char1 Char Char Char Char Char Char Char"/>
    <w:basedOn w:val="656"/>
    <w:uiPriority w:val="0"/>
    <w:qFormat/>
    <w:pPr>
      <w:jc w:val="both"/>
      <w:widowControl w:val="off"/>
    </w:pPr>
    <w:rPr>
      <w:sz w:val="21"/>
    </w:rPr>
  </w:style>
  <w:style w:type="paragraph" w:styleId="975" w:customStyle="1">
    <w:name w:val="font5"/>
    <w:basedOn w:val="640"/>
    <w:uiPriority w:val="0"/>
    <w:qFormat/>
    <w:pPr>
      <w:jc w:val="left"/>
      <w:spacing w:before="100" w:beforeAutospacing="1" w:after="100" w:afterAutospacing="1"/>
      <w:widowControl/>
    </w:pPr>
    <w:rPr>
      <w:rFonts w:ascii="宋体" w:hAnsi="宋体" w:cs="宋体"/>
      <w:sz w:val="18"/>
      <w:szCs w:val="18"/>
    </w:rPr>
  </w:style>
  <w:style w:type="paragraph" w:styleId="97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977" w:customStyle="1">
    <w:name w:val="正文文本_"/>
    <w:link w:val="978"/>
    <w:uiPriority w:val="0"/>
    <w:qFormat/>
    <w:rPr>
      <w:rFonts w:ascii="MingLiU" w:hAnsi="MingLiU" w:eastAsia="MingLiU"/>
      <w:szCs w:val="21"/>
      <w:shd w:val="clear" w:color="auto" w:fill="ffffff"/>
    </w:rPr>
  </w:style>
  <w:style w:type="paragraph" w:styleId="978" w:customStyle="1">
    <w:name w:val="正文文本1"/>
    <w:basedOn w:val="640"/>
    <w:link w:val="977"/>
    <w:uiPriority w:val="0"/>
    <w:qFormat/>
    <w:pPr>
      <w:jc w:val="left"/>
      <w:spacing w:line="403" w:lineRule="exact"/>
      <w:shd w:val="clear" w:color="auto" w:fill="ffffff"/>
    </w:pPr>
    <w:rPr>
      <w:rFonts w:ascii="MingLiU" w:hAnsi="MingLiU" w:eastAsia="MingLiU"/>
      <w:sz w:val="20"/>
      <w:szCs w:val="21"/>
    </w:rPr>
  </w:style>
  <w:style w:type="paragraph" w:styleId="979" w:customStyle="1">
    <w:name w:val="xl81"/>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0" w:customStyle="1">
    <w:name w:val="Char Char1 Char Char Char Char Char Char Char"/>
    <w:basedOn w:val="640"/>
    <w:uiPriority w:val="0"/>
    <w:qFormat/>
    <w:rPr>
      <w:rFonts w:ascii="Tahoma" w:hAnsi="Tahoma" w:eastAsia="等线"/>
      <w:sz w:val="24"/>
      <w:szCs w:val="20"/>
    </w:rPr>
  </w:style>
  <w:style w:type="paragraph" w:styleId="981" w:customStyle="1">
    <w:name w:val="xl91"/>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2" w:customStyle="1">
    <w:name w:val="xl69"/>
    <w:basedOn w:val="6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xl64"/>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84" w:customStyle="1">
    <w:name w:val="_Style 36"/>
    <w:basedOn w:val="656"/>
    <w:uiPriority w:val="0"/>
    <w:qFormat/>
    <w:pPr>
      <w:spacing w:line="360" w:lineRule="auto"/>
    </w:pPr>
  </w:style>
  <w:style w:type="paragraph" w:styleId="985" w:customStyle="1">
    <w:name w:val="_Style 26"/>
    <w:basedOn w:val="656"/>
    <w:uiPriority w:val="0"/>
    <w:qFormat/>
    <w:pPr>
      <w:spacing w:line="360" w:lineRule="auto"/>
    </w:pPr>
  </w:style>
  <w:style w:type="paragraph" w:styleId="986" w:customStyle="1">
    <w:name w:val="H-TextFormat"/>
    <w:uiPriority w:val="0"/>
    <w:qFormat/>
    <w:rPr>
      <w:rFonts w:ascii="Arial" w:hAnsi="Arial" w:eastAsia="宋体" w:cs="Times New Roman"/>
      <w:sz w:val="22"/>
      <w:lang w:val="en-GB" w:eastAsia="en-US" w:bidi="ar-SA"/>
    </w:rPr>
  </w:style>
  <w:style w:type="paragraph" w:styleId="987" w:customStyle="1">
    <w:name w:val="文字"/>
    <w:basedOn w:val="640"/>
    <w:uiPriority w:val="0"/>
    <w:qFormat/>
    <w:pPr>
      <w:ind w:right="-210" w:firstLine="556"/>
      <w:spacing w:line="312" w:lineRule="auto"/>
      <w:tabs>
        <w:tab w:val="left" w:pos="8520" w:leader="none"/>
      </w:tabs>
    </w:pPr>
    <w:rPr>
      <w:rFonts w:ascii="宋体" w:hAnsi="宋体"/>
      <w:sz w:val="28"/>
      <w:szCs w:val="20"/>
    </w:rPr>
  </w:style>
  <w:style w:type="paragraph" w:styleId="988" w:customStyle="1">
    <w:name w:val="xl86"/>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customStyle="1">
    <w:name w:val="xl65"/>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990" w:customStyle="1">
    <w:name w:val="批注框文本 Char"/>
    <w:uiPriority w:val="0"/>
    <w:qFormat/>
    <w:rPr>
      <w:sz w:val="18"/>
      <w:szCs w:val="18"/>
    </w:rPr>
  </w:style>
  <w:style w:type="character" w:styleId="991" w:customStyle="1">
    <w:name w:val="纯文本 Char2"/>
    <w:uiPriority w:val="99"/>
    <w:semiHidden/>
    <w:qFormat/>
    <w:rPr>
      <w:rFonts w:hint="eastAsia" w:ascii="宋体" w:hAnsi="Courier New" w:eastAsia="宋体" w:cs="Courier New"/>
      <w:sz w:val="21"/>
      <w:szCs w:val="21"/>
    </w:rPr>
  </w:style>
  <w:style w:type="character" w:styleId="992" w:customStyle="1">
    <w:name w:val="批注文字 Char"/>
    <w:uiPriority w:val="0"/>
    <w:qFormat/>
    <w:rPr>
      <w:sz w:val="24"/>
      <w:szCs w:val="24"/>
    </w:rPr>
  </w:style>
  <w:style w:type="character" w:styleId="993" w:customStyle="1">
    <w:name w:val="纯文本 Char"/>
    <w:uiPriority w:val="0"/>
    <w:qFormat/>
    <w:rPr>
      <w:rFonts w:hint="eastAsia" w:ascii="宋体" w:hAnsi="Courier New" w:eastAsia="楷体_GB2312"/>
      <w:sz w:val="26"/>
    </w:rPr>
  </w:style>
  <w:style w:type="character" w:styleId="994" w:customStyle="1">
    <w:name w:val="文档结构图 Char"/>
    <w:uiPriority w:val="0"/>
    <w:qFormat/>
    <w:rPr>
      <w:sz w:val="24"/>
      <w:szCs w:val="24"/>
      <w:shd w:val="clear" w:color="auto" w:fill="000080"/>
    </w:rPr>
  </w:style>
  <w:style w:type="character" w:styleId="99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6" w:customStyle="1">
    <w:name w:val="页脚 Char"/>
    <w:uiPriority w:val="99"/>
    <w:qFormat/>
    <w:rPr>
      <w:sz w:val="18"/>
      <w:szCs w:val="18"/>
    </w:rPr>
  </w:style>
  <w:style w:type="character" w:styleId="997" w:customStyle="1">
    <w:name w:val="标题 Char"/>
    <w:uiPriority w:val="0"/>
    <w:qFormat/>
    <w:rPr>
      <w:rFonts w:ascii="Cambria" w:hAnsi="Cambria"/>
      <w:b/>
      <w:bCs/>
      <w:sz w:val="32"/>
      <w:szCs w:val="32"/>
    </w:rPr>
  </w:style>
  <w:style w:type="character" w:styleId="998" w:customStyle="1">
    <w:name w:val="Plain Text Char Char"/>
    <w:uiPriority w:val="0"/>
    <w:qFormat/>
    <w:rPr>
      <w:rFonts w:hint="eastAsia" w:ascii="宋体" w:hAnsi="Courier New" w:eastAsia="楷体_GB2312"/>
      <w:sz w:val="26"/>
    </w:rPr>
  </w:style>
  <w:style w:type="character" w:styleId="999" w:customStyle="1">
    <w:name w:val="正文文本 Char"/>
    <w:uiPriority w:val="0"/>
    <w:qFormat/>
    <w:rPr>
      <w:sz w:val="24"/>
      <w:szCs w:val="24"/>
    </w:rPr>
  </w:style>
  <w:style w:type="character" w:styleId="1000" w:customStyle="1">
    <w:name w:val="font01"/>
    <w:uiPriority w:val="0"/>
    <w:qFormat/>
    <w:rPr>
      <w:rFonts w:hint="eastAsia" w:ascii="宋体" w:hAnsi="宋体" w:eastAsia="宋体" w:cs="宋体"/>
      <w:color w:val="000000"/>
      <w:sz w:val="24"/>
      <w:szCs w:val="24"/>
      <w:u w:val="none"/>
    </w:rPr>
  </w:style>
  <w:style w:type="character" w:styleId="1001" w:customStyle="1">
    <w:name w:val="font71"/>
    <w:uiPriority w:val="0"/>
    <w:qFormat/>
    <w:rPr>
      <w:rFonts w:ascii="Times New Roman" w:hAnsi="Times New Roman" w:cs="Times New Roman"/>
      <w:color w:val="000000"/>
      <w:sz w:val="24"/>
      <w:szCs w:val="24"/>
      <w:u w:val="none"/>
    </w:rPr>
  </w:style>
  <w:style w:type="character" w:styleId="1002" w:customStyle="1">
    <w:name w:val="正文文本缩进 3 字符2"/>
    <w:uiPriority w:val="0"/>
    <w:qFormat/>
    <w:rPr>
      <w:sz w:val="24"/>
      <w:szCs w:val="24"/>
    </w:rPr>
  </w:style>
  <w:style w:type="character" w:styleId="1003" w:customStyle="1">
    <w:name w:val="标题 2 Char"/>
    <w:uiPriority w:val="0"/>
    <w:qFormat/>
    <w:rPr>
      <w:rFonts w:ascii="Cambria" w:hAnsi="Cambria" w:eastAsia="宋体" w:cs="Times New Roman"/>
      <w:b/>
      <w:bCs/>
      <w:sz w:val="32"/>
      <w:szCs w:val="32"/>
    </w:rPr>
  </w:style>
  <w:style w:type="paragraph" w:styleId="1004" w:customStyle="1">
    <w:name w:val="2级"/>
    <w:basedOn w:val="947"/>
    <w:link w:val="1005"/>
    <w:uiPriority w:val="0"/>
    <w:qFormat/>
    <w:pPr>
      <w:ind w:firstLine="420"/>
      <w:tabs>
        <w:tab w:val="left" w:pos="960" w:leader="none"/>
      </w:tabs>
      <w:outlineLvl w:val="1"/>
    </w:pPr>
    <w:rPr>
      <w:sz w:val="32"/>
      <w:szCs w:val="32"/>
    </w:rPr>
  </w:style>
  <w:style w:type="character" w:styleId="1005" w:customStyle="1">
    <w:name w:val="2级 Char Char"/>
    <w:link w:val="1004"/>
    <w:uiPriority w:val="0"/>
    <w:qFormat/>
    <w:rPr>
      <w:rFonts w:cs="Calibri"/>
      <w:sz w:val="32"/>
      <w:szCs w:val="32"/>
      <w:lang w:eastAsia="en-US" w:bidi="en-US"/>
    </w:rPr>
  </w:style>
  <w:style w:type="character" w:styleId="1006" w:customStyle="1">
    <w:name w:val="正文文本缩进 2 Char1"/>
    <w:uiPriority w:val="0"/>
    <w:semiHidden/>
    <w:qFormat/>
    <w:rPr>
      <w:rFonts w:hint="eastAsia" w:ascii="等线" w:hAnsi="等线" w:eastAsia="等线" w:cs="Times New Roman"/>
      <w:sz w:val="24"/>
      <w:szCs w:val="24"/>
    </w:rPr>
  </w:style>
  <w:style w:type="character" w:styleId="1007" w:customStyle="1">
    <w:name w:val="日期 Char"/>
    <w:uiPriority w:val="99"/>
    <w:qFormat/>
    <w:rPr>
      <w:b/>
      <w:bCs/>
      <w:spacing w:val="20"/>
      <w:sz w:val="21"/>
      <w:szCs w:val="24"/>
    </w:rPr>
  </w:style>
  <w:style w:type="character" w:styleId="1008" w:customStyle="1">
    <w:name w:val="正文文本 2 Char"/>
    <w:uiPriority w:val="0"/>
    <w:qFormat/>
    <w:rPr>
      <w:sz w:val="24"/>
      <w:szCs w:val="24"/>
    </w:rPr>
  </w:style>
  <w:style w:type="character" w:styleId="1009" w:customStyle="1">
    <w:name w:val="纯文本 字符1"/>
    <w:uiPriority w:val="99"/>
    <w:semiHidden/>
    <w:qFormat/>
    <w:rPr>
      <w:rFonts w:hint="eastAsia" w:ascii="等线" w:hAnsi="Courier New" w:eastAsia="等线" w:cs="Courier New"/>
      <w:sz w:val="24"/>
      <w:szCs w:val="24"/>
    </w:rPr>
  </w:style>
  <w:style w:type="character" w:styleId="1010" w:customStyle="1">
    <w:name w:val="批注框文本 字符1"/>
    <w:uiPriority w:val="99"/>
    <w:semiHidden/>
    <w:qFormat/>
    <w:rPr>
      <w:sz w:val="18"/>
      <w:szCs w:val="18"/>
    </w:rPr>
  </w:style>
  <w:style w:type="character" w:styleId="1011" w:customStyle="1">
    <w:name w:val="文档结构图 字符1"/>
    <w:uiPriority w:val="99"/>
    <w:semiHidden/>
    <w:qFormat/>
    <w:rPr>
      <w:rFonts w:hint="eastAsia" w:ascii="Microsoft YaHei UI" w:hAnsi="Microsoft YaHei UI" w:eastAsia="Microsoft YaHei UI"/>
      <w:sz w:val="18"/>
      <w:szCs w:val="18"/>
    </w:rPr>
  </w:style>
  <w:style w:type="character" w:styleId="1012" w:customStyle="1">
    <w:name w:val="正文文本缩进 3 字符1"/>
    <w:uiPriority w:val="0"/>
    <w:qFormat/>
    <w:rPr>
      <w:sz w:val="16"/>
      <w:szCs w:val="16"/>
    </w:rPr>
  </w:style>
  <w:style w:type="character" w:styleId="1013" w:customStyle="1">
    <w:name w:val="批注主题 字符1"/>
    <w:uiPriority w:val="99"/>
    <w:semiHidden/>
    <w:qFormat/>
    <w:rPr>
      <w:b/>
      <w:bCs/>
      <w:sz w:val="24"/>
      <w:szCs w:val="24"/>
    </w:rPr>
  </w:style>
  <w:style w:type="character" w:styleId="1014" w:customStyle="1">
    <w:name w:val="日期 字符1"/>
    <w:uiPriority w:val="99"/>
    <w:semiHidden/>
    <w:qFormat/>
    <w:rPr>
      <w:sz w:val="24"/>
      <w:szCs w:val="24"/>
    </w:rPr>
  </w:style>
  <w:style w:type="character" w:styleId="1015" w:customStyle="1">
    <w:name w:val="正文文本缩进 2 字符1"/>
    <w:uiPriority w:val="99"/>
    <w:semiHidden/>
    <w:qFormat/>
    <w:rPr>
      <w:sz w:val="24"/>
      <w:szCs w:val="24"/>
    </w:rPr>
  </w:style>
  <w:style w:type="character" w:styleId="1016" w:customStyle="1">
    <w:name w:val="正文文本 2 字符1"/>
    <w:uiPriority w:val="99"/>
    <w:semiHidden/>
    <w:qFormat/>
    <w:rPr>
      <w:sz w:val="24"/>
      <w:szCs w:val="24"/>
    </w:rPr>
  </w:style>
  <w:style w:type="character" w:styleId="1017" w:customStyle="1">
    <w:name w:val="正文文本缩进 字符1"/>
    <w:uiPriority w:val="99"/>
    <w:semiHidden/>
    <w:qFormat/>
    <w:rPr>
      <w:sz w:val="24"/>
      <w:szCs w:val="24"/>
    </w:rPr>
  </w:style>
  <w:style w:type="character" w:styleId="1018" w:customStyle="1">
    <w:name w:val="副标题 字符1"/>
    <w:uiPriority w:val="11"/>
    <w:qFormat/>
    <w:rPr>
      <w:rFonts w:hint="eastAsia" w:ascii="等线" w:hAnsi="等线" w:eastAsia="等线" w:cs="Times New Roman"/>
      <w:b/>
      <w:bCs/>
      <w:sz w:val="32"/>
      <w:szCs w:val="32"/>
    </w:rPr>
  </w:style>
  <w:style w:type="character" w:styleId="1019" w:customStyle="1">
    <w:name w:val="正文文本 字符1"/>
    <w:uiPriority w:val="99"/>
    <w:semiHidden/>
    <w:qFormat/>
    <w:rPr>
      <w:sz w:val="24"/>
      <w:szCs w:val="24"/>
    </w:rPr>
  </w:style>
  <w:style w:type="character" w:styleId="1020" w:customStyle="1">
    <w:name w:val="标题 字符1"/>
    <w:uiPriority w:val="10"/>
    <w:qFormat/>
    <w:rPr>
      <w:rFonts w:hint="eastAsia" w:ascii="等线 Light" w:hAnsi="等线 Light" w:eastAsia="等线 Light" w:cs="Times New Roman"/>
      <w:b/>
      <w:bCs/>
      <w:sz w:val="32"/>
      <w:szCs w:val="32"/>
    </w:rPr>
  </w:style>
  <w:style w:type="character" w:styleId="1021" w:customStyle="1">
    <w:name w:val="页眉 字符1"/>
    <w:uiPriority w:val="99"/>
    <w:semiHidden/>
    <w:qFormat/>
    <w:rPr>
      <w:sz w:val="18"/>
      <w:szCs w:val="18"/>
    </w:rPr>
  </w:style>
  <w:style w:type="character" w:styleId="1022" w:customStyle="1">
    <w:name w:val="页脚 字符1"/>
    <w:uiPriority w:val="99"/>
    <w:semiHidden/>
    <w:qFormat/>
    <w:rPr>
      <w:sz w:val="18"/>
      <w:szCs w:val="18"/>
    </w:rPr>
  </w:style>
  <w:style w:type="table" w:styleId="1023" w:customStyle="1">
    <w:name w:val="网格型1"/>
    <w:basedOn w:val="651"/>
    <w:uiPriority w:val="0"/>
    <w:qFormat/>
    <w:pPr>
      <w:jc w:val="both"/>
      <w:widowControl w:val="off"/>
    </w:pPr>
    <w:tblPr/>
  </w:style>
  <w:style w:type="paragraph" w:styleId="1024" w:customStyle="1">
    <w:name w:val="font0"/>
    <w:basedOn w:val="64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25" w:customStyle="1">
    <w:name w:val="font1"/>
    <w:basedOn w:val="640"/>
    <w:uiPriority w:val="0"/>
    <w:qFormat/>
    <w:pPr>
      <w:jc w:val="left"/>
      <w:spacing w:before="100" w:beforeAutospacing="1" w:after="100" w:afterAutospacing="1"/>
      <w:widowControl/>
    </w:pPr>
    <w:rPr>
      <w:rFonts w:ascii="宋体" w:hAnsi="宋体" w:cs="宋体"/>
      <w:color w:val="000000"/>
      <w:sz w:val="22"/>
    </w:rPr>
  </w:style>
  <w:style w:type="paragraph" w:styleId="1026" w:customStyle="1">
    <w:name w:val="font2"/>
    <w:basedOn w:val="64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27" w:customStyle="1">
    <w:name w:val="et3"/>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28" w:customStyle="1">
    <w:name w:val="et4"/>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29" w:customStyle="1">
    <w:name w:val="et5"/>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30" w:customStyle="1">
    <w:name w:val="et6"/>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31" w:customStyle="1">
    <w:name w:val="et7"/>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32" w:customStyle="1">
    <w:name w:val="et8"/>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33" w:customStyle="1">
    <w:name w:val="font3"/>
    <w:basedOn w:val="640"/>
    <w:uiPriority w:val="0"/>
    <w:qFormat/>
    <w:pPr>
      <w:jc w:val="left"/>
      <w:spacing w:before="100" w:beforeAutospacing="1" w:after="100" w:afterAutospacing="1"/>
      <w:widowControl/>
    </w:pPr>
    <w:rPr>
      <w:rFonts w:cs="Calibri"/>
      <w:color w:val="000000"/>
      <w:szCs w:val="21"/>
    </w:rPr>
  </w:style>
  <w:style w:type="paragraph" w:styleId="1034" w:customStyle="1">
    <w:name w:val="font4"/>
    <w:basedOn w:val="640"/>
    <w:uiPriority w:val="0"/>
    <w:qFormat/>
    <w:pPr>
      <w:jc w:val="left"/>
      <w:spacing w:before="100" w:beforeAutospacing="1" w:after="100" w:afterAutospacing="1"/>
      <w:widowControl/>
    </w:pPr>
    <w:rPr>
      <w:rFonts w:ascii="宋体" w:hAnsi="宋体" w:cs="宋体"/>
      <w:color w:val="000000"/>
      <w:szCs w:val="21"/>
    </w:rPr>
  </w:style>
  <w:style w:type="character" w:styleId="1035" w:customStyle="1">
    <w:name w:val="font31"/>
    <w:uiPriority w:val="0"/>
    <w:qFormat/>
    <w:rPr>
      <w:rFonts w:ascii="Calibri" w:hAnsi="Calibri" w:cs="Calibri"/>
      <w:color w:val="000000"/>
      <w:sz w:val="21"/>
      <w:szCs w:val="21"/>
      <w:u w:val="none"/>
    </w:rPr>
  </w:style>
  <w:style w:type="character" w:styleId="1036" w:customStyle="1">
    <w:name w:val="font41"/>
    <w:uiPriority w:val="0"/>
    <w:qFormat/>
    <w:rPr>
      <w:rFonts w:hint="eastAsia" w:ascii="宋体" w:hAnsi="宋体" w:eastAsia="宋体"/>
      <w:color w:val="000000"/>
      <w:sz w:val="21"/>
      <w:szCs w:val="21"/>
      <w:u w:val="none"/>
    </w:rPr>
  </w:style>
  <w:style w:type="paragraph" w:styleId="1037" w:customStyle="1">
    <w:name w:val="修订1"/>
    <w:uiPriority w:val="99"/>
    <w:semiHidden/>
    <w:qFormat/>
    <w:rPr>
      <w:rFonts w:ascii="Times New Roman" w:hAnsi="Times New Roman" w:eastAsia="宋体" w:cs="Times New Roman"/>
      <w:sz w:val="21"/>
      <w:szCs w:val="22"/>
      <w:lang w:val="en-US" w:eastAsia="zh-CN" w:bidi="ar-SA"/>
    </w:rPr>
  </w:style>
  <w:style w:type="character" w:styleId="1038" w:customStyle="1">
    <w:name w:val="标题 8 字符"/>
    <w:uiPriority w:val="9"/>
    <w:semiHidden/>
    <w:qFormat/>
    <w:rPr>
      <w:rFonts w:ascii="等线 Light" w:hAnsi="等线 Light" w:eastAsia="等线 Light" w:cs="Times New Roman"/>
      <w:sz w:val="24"/>
      <w:szCs w:val="24"/>
    </w:rPr>
  </w:style>
  <w:style w:type="character" w:styleId="1039" w:customStyle="1">
    <w:name w:val="标题 9 字符"/>
    <w:uiPriority w:val="9"/>
    <w:semiHidden/>
    <w:qFormat/>
    <w:rPr>
      <w:rFonts w:ascii="等线 Light" w:hAnsi="等线 Light" w:eastAsia="等线 Light" w:cs="Times New Roman"/>
      <w:sz w:val="21"/>
      <w:szCs w:val="21"/>
    </w:rPr>
  </w:style>
  <w:style w:type="character" w:styleId="1040" w:customStyle="1">
    <w:name w:val="标题 1 Char"/>
    <w:uiPriority w:val="0"/>
    <w:qFormat/>
    <w:rPr>
      <w:rFonts w:ascii="宋体" w:hAnsi="宋体"/>
      <w:b/>
      <w:color w:val="000000"/>
      <w:sz w:val="36"/>
      <w:szCs w:val="24"/>
    </w:rPr>
  </w:style>
  <w:style w:type="character" w:styleId="1041" w:customStyle="1">
    <w:name w:val="标题 3 Char"/>
    <w:uiPriority w:val="0"/>
    <w:qFormat/>
    <w:rPr>
      <w:rFonts w:ascii="宋体" w:hAnsi="宋体"/>
      <w:b/>
      <w:sz w:val="30"/>
    </w:rPr>
  </w:style>
  <w:style w:type="character" w:styleId="1042" w:customStyle="1">
    <w:name w:val="标题 4 Char"/>
    <w:uiPriority w:val="0"/>
    <w:qFormat/>
    <w:rPr>
      <w:rFonts w:ascii="宋体" w:hAnsi="宋体"/>
      <w:b/>
      <w:sz w:val="28"/>
    </w:rPr>
  </w:style>
  <w:style w:type="character" w:styleId="1043" w:customStyle="1">
    <w:name w:val="正文缩进 Char"/>
    <w:uiPriority w:val="0"/>
    <w:qFormat/>
    <w:rPr>
      <w:rFonts w:eastAsia="宋体"/>
      <w:sz w:val="21"/>
      <w:szCs w:val="24"/>
      <w:lang w:val="en-US" w:eastAsia="zh-CN" w:bidi="ar-SA"/>
    </w:rPr>
  </w:style>
  <w:style w:type="character" w:styleId="1044" w:customStyle="1">
    <w:name w:val="标题 5 Char"/>
    <w:uiPriority w:val="0"/>
    <w:qFormat/>
    <w:rPr>
      <w:rFonts w:ascii="宋体" w:hAnsi="宋体" w:eastAsia="宋体"/>
      <w:b/>
      <w:sz w:val="28"/>
    </w:rPr>
  </w:style>
  <w:style w:type="character" w:styleId="1045" w:customStyle="1">
    <w:name w:val="标题 6 Char"/>
    <w:uiPriority w:val="0"/>
    <w:qFormat/>
    <w:rPr>
      <w:rFonts w:ascii="宋体" w:hAnsi="宋体"/>
      <w:b/>
      <w:sz w:val="24"/>
    </w:rPr>
  </w:style>
  <w:style w:type="character" w:styleId="1046" w:customStyle="1">
    <w:name w:val="标题 7 Char"/>
    <w:uiPriority w:val="0"/>
    <w:qFormat/>
    <w:rPr>
      <w:b/>
      <w:sz w:val="24"/>
    </w:rPr>
  </w:style>
  <w:style w:type="paragraph" w:styleId="1047" w:customStyle="1">
    <w:name w:val="_Style 235"/>
    <w:basedOn w:val="640"/>
    <w:next w:val="901"/>
    <w:link w:val="1048"/>
    <w:uiPriority w:val="0"/>
    <w:qFormat/>
    <w:pPr>
      <w:contextualSpacing/>
      <w:ind w:firstLine="420"/>
      <w:jc w:val="left"/>
      <w:spacing w:line="360" w:lineRule="auto"/>
    </w:pPr>
    <w:rPr>
      <w:szCs w:val="24"/>
    </w:rPr>
  </w:style>
  <w:style w:type="character" w:styleId="1048" w:customStyle="1">
    <w:name w:val="列出段落 Char"/>
    <w:link w:val="1047"/>
    <w:uiPriority w:val="0"/>
    <w:qFormat/>
    <w:rPr>
      <w:sz w:val="21"/>
      <w:szCs w:val="24"/>
    </w:rPr>
  </w:style>
  <w:style w:type="character" w:styleId="1049" w:customStyle="1">
    <w:name w:val="页眉 Char"/>
    <w:uiPriority w:val="0"/>
    <w:qFormat/>
    <w:rPr>
      <w:rFonts w:eastAsia="宋体"/>
      <w:sz w:val="18"/>
      <w:szCs w:val="18"/>
      <w:lang w:val="en-US" w:eastAsia="zh-CN" w:bidi="ar-SA"/>
    </w:rPr>
  </w:style>
  <w:style w:type="character" w:styleId="1050" w:customStyle="1">
    <w:name w:val="副标题 Char"/>
    <w:uiPriority w:val="0"/>
    <w:qFormat/>
    <w:rPr>
      <w:rFonts w:ascii="Cambria" w:hAnsi="Cambria" w:eastAsia="宋体"/>
      <w:b/>
      <w:bCs/>
      <w:sz w:val="32"/>
      <w:szCs w:val="32"/>
      <w:lang w:val="en-US" w:eastAsia="zh-CN" w:bidi="ar-SA"/>
    </w:rPr>
  </w:style>
  <w:style w:type="character" w:styleId="1051" w:customStyle="1">
    <w:name w:val="脚注文本 字符"/>
    <w:uiPriority w:val="99"/>
    <w:semiHidden/>
    <w:qFormat/>
    <w:rPr>
      <w:sz w:val="18"/>
      <w:szCs w:val="18"/>
    </w:rPr>
  </w:style>
  <w:style w:type="table" w:styleId="1052" w:customStyle="1">
    <w:name w:val="网格型2"/>
    <w:basedOn w:val="651"/>
    <w:uiPriority w:val="59"/>
    <w:qFormat/>
    <w:tblPr/>
  </w:style>
  <w:style w:type="character" w:styleId="1053" w:customStyle="1">
    <w:name w:val="Char Char3"/>
    <w:uiPriority w:val="0"/>
    <w:qFormat/>
    <w:rPr>
      <w:rFonts w:ascii="Arial" w:hAnsi="Arial" w:eastAsia="宋体"/>
      <w:b/>
      <w:bCs/>
      <w:sz w:val="21"/>
      <w:szCs w:val="32"/>
      <w:lang w:val="en-US" w:eastAsia="zh-CN" w:bidi="ar-SA"/>
    </w:rPr>
  </w:style>
  <w:style w:type="character" w:styleId="1054" w:customStyle="1">
    <w:name w:val="dy_biao_content1"/>
    <w:uiPriority w:val="0"/>
    <w:qFormat/>
    <w:rPr>
      <w:rFonts w:hint="eastAsia" w:ascii="宋体" w:hAnsi="宋体" w:eastAsia="宋体"/>
      <w:sz w:val="24"/>
      <w:szCs w:val="24"/>
    </w:rPr>
  </w:style>
  <w:style w:type="character" w:styleId="1055" w:customStyle="1">
    <w:name w:val="Char Char9"/>
    <w:uiPriority w:val="0"/>
    <w:qFormat/>
    <w:rPr>
      <w:sz w:val="18"/>
      <w:szCs w:val="18"/>
    </w:rPr>
  </w:style>
  <w:style w:type="character" w:styleId="1056" w:customStyle="1">
    <w:name w:val="NormalCharacter1"/>
    <w:uiPriority w:val="0"/>
    <w:semiHidden/>
    <w:qFormat/>
    <w:rPr>
      <w:rFonts w:ascii="宋体" w:hAnsi="宋体"/>
      <w:sz w:val="24"/>
      <w:szCs w:val="24"/>
      <w:lang w:val="en-US" w:eastAsia="zh-CN" w:bidi="ar-SA"/>
    </w:rPr>
  </w:style>
  <w:style w:type="character" w:styleId="1057" w:customStyle="1">
    <w:name w:val="普通文字 Char Char1"/>
    <w:uiPriority w:val="0"/>
    <w:qFormat/>
    <w:rPr>
      <w:rFonts w:ascii="宋体" w:hAnsi="Courier New" w:eastAsia="宋体"/>
      <w:sz w:val="21"/>
      <w:lang w:val="en-US" w:eastAsia="zh-CN" w:bidi="ar-SA"/>
    </w:rPr>
  </w:style>
  <w:style w:type="character" w:styleId="1058" w:customStyle="1">
    <w:name w:val="Char Char Char Char Char"/>
    <w:uiPriority w:val="0"/>
    <w:qFormat/>
    <w:rPr>
      <w:rFonts w:ascii="Courier New" w:eastAsia="Courier New"/>
      <w:color w:val="ff0000"/>
      <w:sz w:val="24"/>
      <w:szCs w:val="24"/>
      <w:u w:val="single"/>
      <w:lang w:val="en-US" w:eastAsia="zh-CN" w:bidi="ar-SA"/>
    </w:rPr>
  </w:style>
  <w:style w:type="character" w:styleId="1059" w:customStyle="1">
    <w:name w:val="样式1 Char Char Char"/>
    <w:uiPriority w:val="0"/>
    <w:qFormat/>
    <w:rPr>
      <w:rFonts w:ascii="Arial" w:hAnsi="Arial" w:eastAsia="宋体"/>
      <w:sz w:val="21"/>
      <w:szCs w:val="24"/>
      <w:lang w:val="en-US" w:eastAsia="zh-CN" w:bidi="ar-SA"/>
    </w:rPr>
  </w:style>
  <w:style w:type="character" w:styleId="1060" w:customStyle="1">
    <w:name w:val="样式1 Char"/>
    <w:uiPriority w:val="0"/>
    <w:qFormat/>
    <w:rPr>
      <w:rFonts w:ascii="Arial" w:hAnsi="Arial" w:eastAsia="宋体"/>
      <w:sz w:val="21"/>
      <w:szCs w:val="24"/>
      <w:lang w:val="en-US" w:eastAsia="zh-CN" w:bidi="ar-SA"/>
    </w:rPr>
  </w:style>
  <w:style w:type="character" w:styleId="1061" w:customStyle="1">
    <w:name w:val="zbggmain style9"/>
    <w:uiPriority w:val="0"/>
    <w:qFormat/>
  </w:style>
  <w:style w:type="character" w:styleId="1062" w:customStyle="1">
    <w:name w:val="unnamed51"/>
    <w:uiPriority w:val="0"/>
    <w:qFormat/>
    <w:rPr>
      <w:sz w:val="22"/>
      <w:szCs w:val="22"/>
    </w:rPr>
  </w:style>
  <w:style w:type="character" w:styleId="1063" w:customStyle="1">
    <w:name w:val="普通文字 Char1"/>
    <w:uiPriority w:val="0"/>
    <w:qFormat/>
    <w:rPr>
      <w:rFonts w:ascii="宋体" w:hAnsi="Courier New" w:eastAsia="宋体"/>
      <w:sz w:val="21"/>
      <w:lang w:val="en-US" w:eastAsia="zh-CN"/>
    </w:rPr>
  </w:style>
  <w:style w:type="character" w:styleId="1064" w:customStyle="1">
    <w:name w:val="样式1 Char Char"/>
    <w:link w:val="1065"/>
    <w:uiPriority w:val="0"/>
    <w:qFormat/>
    <w:rPr>
      <w:rFonts w:ascii="Arial" w:hAnsi="Arial"/>
      <w:sz w:val="21"/>
      <w:szCs w:val="24"/>
    </w:rPr>
  </w:style>
  <w:style w:type="paragraph" w:styleId="1065" w:customStyle="1">
    <w:name w:val="样式1"/>
    <w:basedOn w:val="640"/>
    <w:link w:val="1064"/>
    <w:uiPriority w:val="0"/>
    <w:qFormat/>
    <w:pPr>
      <w:contextualSpacing/>
      <w:ind w:firstLine="200"/>
      <w:jc w:val="left"/>
      <w:spacing w:line="360" w:lineRule="exact"/>
    </w:pPr>
    <w:rPr>
      <w:rFonts w:ascii="Arial" w:hAnsi="Arial"/>
      <w:szCs w:val="24"/>
    </w:rPr>
  </w:style>
  <w:style w:type="paragraph" w:styleId="106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67" w:customStyle="1">
    <w:name w:val="正文－恩普"/>
    <w:basedOn w:val="652"/>
    <w:uiPriority w:val="0"/>
    <w:qFormat/>
    <w:pPr>
      <w:contextualSpacing/>
      <w:ind w:firstLine="480"/>
      <w:spacing w:after="156" w:line="360" w:lineRule="auto"/>
      <w:widowControl/>
    </w:pPr>
    <w:rPr>
      <w:rFonts w:ascii="Times New Roman" w:eastAsia="宋体"/>
    </w:rPr>
  </w:style>
  <w:style w:type="paragraph" w:styleId="106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069" w:customStyle="1">
    <w:name w:val="正文段"/>
    <w:basedOn w:val="640"/>
    <w:uiPriority w:val="0"/>
    <w:qFormat/>
    <w:pPr>
      <w:contextualSpacing/>
      <w:ind w:firstLine="200"/>
      <w:jc w:val="left"/>
      <w:spacing w:after="50" w:line="360" w:lineRule="auto"/>
      <w:widowControl/>
    </w:pPr>
    <w:rPr>
      <w:rFonts w:ascii="宋体" w:hAnsi="宋体"/>
      <w:sz w:val="24"/>
      <w:szCs w:val="20"/>
    </w:rPr>
  </w:style>
  <w:style w:type="paragraph" w:styleId="1070" w:customStyle="1">
    <w:name w:val="题目 2"/>
    <w:next w:val="64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071" w:customStyle="1">
    <w:name w:val="题目 3"/>
    <w:next w:val="64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072" w:customStyle="1">
    <w:name w:val="默认段落字体 Para Char"/>
    <w:basedOn w:val="64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07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074" w:customStyle="1">
    <w:name w:val="Char Char Char1"/>
    <w:basedOn w:val="640"/>
    <w:uiPriority w:val="0"/>
    <w:qFormat/>
    <w:pPr>
      <w:contextualSpacing/>
      <w:ind w:firstLine="200"/>
      <w:jc w:val="left"/>
      <w:spacing w:line="360" w:lineRule="auto"/>
    </w:pPr>
    <w:rPr>
      <w:rFonts w:ascii="仿宋_GB2312" w:hAnsi="宋体" w:eastAsia="仿宋_GB2312"/>
      <w:b/>
      <w:sz w:val="32"/>
      <w:szCs w:val="32"/>
    </w:rPr>
  </w:style>
  <w:style w:type="paragraph" w:styleId="1075" w:customStyle="1">
    <w:name w:val="Char1 Char Char Char1"/>
    <w:basedOn w:val="640"/>
    <w:uiPriority w:val="0"/>
    <w:qFormat/>
    <w:pPr>
      <w:contextualSpacing/>
      <w:ind w:firstLine="200"/>
      <w:jc w:val="left"/>
      <w:spacing w:line="360" w:lineRule="auto"/>
    </w:pPr>
    <w:rPr>
      <w:rFonts w:ascii="宋体" w:hAnsi="宋体"/>
      <w:sz w:val="24"/>
      <w:szCs w:val="20"/>
    </w:rPr>
  </w:style>
  <w:style w:type="paragraph" w:styleId="1076" w:customStyle="1">
    <w:name w:val="Char11"/>
    <w:basedOn w:val="64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07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078" w:customStyle="1">
    <w:name w:val="UserStyle_1"/>
    <w:next w:val="1073"/>
    <w:uiPriority w:val="0"/>
    <w:qFormat/>
    <w:pPr>
      <w:ind w:firstLine="420"/>
      <w:jc w:val="both"/>
    </w:pPr>
    <w:rPr>
      <w:rFonts w:ascii="Times New Roman" w:hAnsi="Times New Roman" w:eastAsia="宋体" w:cs="Times New Roman"/>
      <w:sz w:val="21"/>
      <w:szCs w:val="22"/>
      <w:lang w:val="en-US" w:eastAsia="zh-CN" w:bidi="ar-SA"/>
    </w:rPr>
  </w:style>
  <w:style w:type="paragraph" w:styleId="1079" w:customStyle="1">
    <w:name w:val="Char2"/>
    <w:basedOn w:val="640"/>
    <w:uiPriority w:val="0"/>
    <w:qFormat/>
    <w:pPr>
      <w:contextualSpacing/>
      <w:ind w:firstLine="200"/>
      <w:jc w:val="left"/>
      <w:spacing w:line="360" w:lineRule="auto"/>
    </w:pPr>
    <w:rPr>
      <w:rFonts w:ascii="仿宋_GB2312" w:hAnsi="宋体" w:eastAsia="仿宋_GB2312"/>
      <w:b/>
      <w:sz w:val="32"/>
      <w:szCs w:val="32"/>
    </w:rPr>
  </w:style>
  <w:style w:type="paragraph" w:styleId="1080" w:customStyle="1">
    <w:name w:val="Char Char Char Char Char Char"/>
    <w:basedOn w:val="640"/>
    <w:uiPriority w:val="0"/>
    <w:qFormat/>
    <w:pPr>
      <w:contextualSpacing/>
      <w:ind w:firstLine="200"/>
      <w:jc w:val="left"/>
      <w:spacing w:line="360" w:lineRule="auto"/>
    </w:pPr>
    <w:rPr>
      <w:rFonts w:ascii="Tahoma" w:hAnsi="Tahoma"/>
      <w:sz w:val="24"/>
      <w:szCs w:val="20"/>
    </w:rPr>
  </w:style>
  <w:style w:type="paragraph" w:styleId="1081" w:customStyle="1">
    <w:name w:val="Heading21"/>
    <w:next w:val="64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082" w:customStyle="1">
    <w:name w:val="正文文字缩进 2"/>
    <w:basedOn w:val="64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083" w:customStyle="1">
    <w:name w:val="1"/>
    <w:basedOn w:val="640"/>
    <w:next w:val="680"/>
    <w:uiPriority w:val="0"/>
    <w:qFormat/>
    <w:pPr>
      <w:contextualSpacing/>
      <w:ind w:firstLine="480"/>
      <w:jc w:val="left"/>
      <w:spacing w:line="440" w:lineRule="atLeast"/>
      <w:widowControl/>
    </w:pPr>
    <w:rPr>
      <w:rFonts w:ascii="宋体" w:hAnsi="宋体"/>
      <w:sz w:val="24"/>
      <w:szCs w:val="20"/>
    </w:rPr>
  </w:style>
  <w:style w:type="paragraph" w:styleId="1084" w:customStyle="1">
    <w:name w:val="Char1 Char Char Char Char Char Char"/>
    <w:basedOn w:val="640"/>
    <w:uiPriority w:val="0"/>
    <w:qFormat/>
    <w:pPr>
      <w:contextualSpacing/>
      <w:ind w:firstLine="200"/>
      <w:jc w:val="left"/>
      <w:spacing w:line="360" w:lineRule="auto"/>
    </w:pPr>
    <w:rPr>
      <w:rFonts w:ascii="仿宋_GB2312" w:hAnsi="宋体" w:eastAsia="仿宋_GB2312"/>
      <w:b/>
      <w:sz w:val="32"/>
      <w:szCs w:val="32"/>
    </w:rPr>
  </w:style>
  <w:style w:type="paragraph" w:styleId="1085" w:customStyle="1">
    <w:name w:val="正文文字缩进 3"/>
    <w:basedOn w:val="64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086" w:customStyle="1">
    <w:name w:val="自由格式"/>
    <w:uiPriority w:val="0"/>
    <w:qFormat/>
    <w:rPr>
      <w:rFonts w:ascii="Helvetica" w:hAnsi="Helvetica" w:eastAsia="ヒラギノ角ゴ Pro W3" w:cs="Times New Roman"/>
      <w:color w:val="000000"/>
      <w:sz w:val="24"/>
      <w:lang w:val="en-US" w:eastAsia="zh-CN" w:bidi="ar-SA"/>
    </w:rPr>
  </w:style>
  <w:style w:type="paragraph" w:styleId="1087" w:customStyle="1">
    <w:name w:val="样式4"/>
    <w:basedOn w:val="67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088" w:customStyle="1">
    <w:name w:val="Char3"/>
    <w:basedOn w:val="640"/>
    <w:uiPriority w:val="0"/>
    <w:qFormat/>
    <w:pPr>
      <w:contextualSpacing/>
      <w:ind w:firstLine="200"/>
      <w:jc w:val="left"/>
      <w:spacing w:line="360" w:lineRule="auto"/>
    </w:pPr>
    <w:rPr>
      <w:rFonts w:ascii="仿宋_GB2312" w:hAnsi="宋体" w:eastAsia="仿宋_GB2312"/>
      <w:b/>
      <w:sz w:val="32"/>
      <w:szCs w:val="32"/>
    </w:rPr>
  </w:style>
  <w:style w:type="paragraph" w:styleId="108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090" w:customStyle="1">
    <w:name w:val="Char4"/>
    <w:basedOn w:val="652"/>
    <w:uiPriority w:val="0"/>
    <w:qFormat/>
    <w:pPr>
      <w:contextualSpacing/>
      <w:ind w:firstLine="480"/>
      <w:spacing w:after="156" w:line="360" w:lineRule="auto"/>
      <w:widowControl/>
    </w:pPr>
    <w:rPr>
      <w:rFonts w:ascii="Times New Roman" w:eastAsia="宋体"/>
      <w:sz w:val="21"/>
      <w:szCs w:val="24"/>
    </w:rPr>
  </w:style>
  <w:style w:type="paragraph" w:styleId="1091" w:customStyle="1">
    <w:name w:val="g11"/>
    <w:basedOn w:val="64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092" w:customStyle="1">
    <w:name w:val="普通文字"/>
    <w:basedOn w:val="640"/>
    <w:uiPriority w:val="0"/>
    <w:qFormat/>
    <w:pPr>
      <w:contextualSpacing/>
      <w:ind w:firstLine="419"/>
      <w:jc w:val="left"/>
      <w:spacing w:line="351" w:lineRule="atLeast"/>
      <w:widowControl/>
    </w:pPr>
    <w:rPr>
      <w:rFonts w:ascii="宋体" w:hAnsi="宋体"/>
      <w:color w:val="000000"/>
      <w:sz w:val="24"/>
      <w:szCs w:val="20"/>
    </w:rPr>
  </w:style>
  <w:style w:type="paragraph" w:styleId="1093" w:customStyle="1">
    <w:name w:val="样式 样式 标题 3 + (符号) 宋体 四号 加粗 黑色 段前: 0 磅 段后: 0 磅 行距: 固定值 22 磅 + 段前:..."/>
    <w:basedOn w:val="64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094" w:customStyle="1">
    <w:name w:val="内文正文"/>
    <w:basedOn w:val="665"/>
    <w:uiPriority w:val="0"/>
    <w:qFormat/>
    <w:pPr>
      <w:contextualSpacing/>
      <w:ind w:firstLine="200"/>
      <w:spacing w:line="400" w:lineRule="exact"/>
    </w:pPr>
    <w:rPr>
      <w:rFonts w:ascii="Arial" w:hAnsi="Arial" w:eastAsia="宋体" w:cs="Courier New"/>
      <w:color w:val="000000"/>
      <w:sz w:val="21"/>
      <w:szCs w:val="21"/>
    </w:rPr>
  </w:style>
  <w:style w:type="paragraph" w:styleId="1095" w:customStyle="1">
    <w:name w:val="style11"/>
    <w:basedOn w:val="64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096" w:customStyle="1">
    <w:name w:val="纯文本11"/>
    <w:basedOn w:val="640"/>
    <w:uiPriority w:val="0"/>
    <w:qFormat/>
    <w:pPr>
      <w:jc w:val="left"/>
      <w:widowControl/>
    </w:pPr>
    <w:rPr>
      <w:rFonts w:ascii="宋体" w:hAnsi="Courier New" w:eastAsia="楷体_GB2312"/>
      <w:sz w:val="26"/>
    </w:rPr>
  </w:style>
  <w:style w:type="character" w:styleId="1097" w:customStyle="1">
    <w:name w:val="正文缩进 字符"/>
    <w:uiPriority w:val="0"/>
    <w:qFormat/>
    <w:rPr>
      <w:sz w:val="24"/>
      <w:szCs w:val="24"/>
    </w:rPr>
  </w:style>
  <w:style w:type="numbering" w:styleId="117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33e77419-473d-4e71-84fd-f9bda77b3c44</errorID>
      <errorWord>检测的</errorWord>
      <group>L1_Word</group>
      <groupName>字词问题</groupName>
      <ability>L2_Typo</ability>
      <abilityName>字词错误</abilityName>
      <candidateList>
        <item>检测</item>
      </candidateList>
      <explain/>
      <paraID>3B56DDFB</paraID>
      <start>2</start>
      <end>5</end>
      <status>unmodified</status>
      <modifiedWord/>
      <trackRevisions>false</trackRevisions>
    </reviewItem>
    <reviewItem>
      <errorID>0de50116-f3a2-4cd0-b38e-fc53a838fb99</errorID>
      <errorWord>1、</errorWord>
      <group>L1_Format</group>
      <groupName>格式问题</groupName>
      <ability>L2_Ordinal</ability>
      <abilityName>序号格式</abilityName>
      <candidateList>
        <item>1.</item>
      </candidateList>
      <explain>当前序号格式不规范，建议修改为规范格式[1.]。</explain>
      <paraID>3E29647A</paraID>
      <start>0</start>
      <end>2</end>
      <status>unmodified</status>
      <modifiedWord/>
      <trackRevisions>false</trackRevisions>
    </reviewItem>
    <reviewItem>
      <errorID>c7a122ad-be56-4dbe-9a1c-7ea2d46b136c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6C62EACB</paraID>
      <start>0</start>
      <end>2</end>
      <status>unmodified</status>
      <modifiedWord/>
      <trackRevisions>false</trackRevisions>
    </reviewItem>
    <reviewItem>
      <errorID>5c0b428d-f48b-4302-aafc-cb99a942a59f</errorID>
      <errorWord>检测的</errorWord>
      <group>L1_Word</group>
      <groupName>字词问题</groupName>
      <ability>L2_Typo</ability>
      <abilityName>字词错误</abilityName>
      <candidateList>
        <item>检测</item>
      </candidateList>
      <explain/>
      <paraID>6C62EACB</paraID>
      <start>9</start>
      <end>12</end>
      <status>unmodified</status>
      <modifiedWord/>
      <trackRevisions>false</trackRevisions>
    </reviewItem>
    <reviewItem>
      <errorID>69566be2-3d84-44a3-8fd9-962f12e6f03b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13896A2</paraID>
      <start>0</start>
      <end>2</end>
      <status>unmodified</status>
      <modifiedWord/>
      <trackRevisions>false</trackRevisions>
    </reviewItem>
    <reviewItem>
      <errorID>1a8bc742-9696-4688-b362-5d4c2d446b3a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126557ED</paraID>
      <start>0</start>
      <end>2</end>
      <status>unmodified</status>
      <modifiedWord/>
      <trackRevisions>false</trackRevisions>
    </reviewItem>
    <reviewItem>
      <errorID>13caa254-bf7b-4388-ab28-4f8193a9ee17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7391F1ED</paraID>
      <start>0</start>
      <end>2</end>
      <status>unmodified</status>
      <modifiedWord/>
      <trackRevisions>false</trackRevisions>
    </reviewItem>
    <reviewItem>
      <errorID>d81b1259-6ac7-4a8d-ab98-1e4369987694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2EA2FBA4</paraID>
      <start>0</start>
      <end>2</end>
      <status>unmodified</status>
      <modifiedWord/>
      <trackRevisions>false</trackRevisions>
    </reviewItem>
    <reviewItem>
      <errorID>a0fa7b2d-96f9-4223-9cc0-9219df425d04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389EBA72</paraID>
      <start>0</start>
      <end>2</end>
      <status>unmodified</status>
      <modifiedWord/>
      <trackRevisions>false</trackRevisions>
    </reviewItem>
    <reviewItem>
      <errorID>a9cad6b6-6c6b-4e64-8561-ce7d0299342a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158B1AD5</paraID>
      <start>0</start>
      <end>2</end>
      <status>unmodified</status>
      <modifiedWord/>
      <trackRevisions>false</trackRevisions>
    </reviewItem>
    <reviewItem>
      <errorID>c8fb08b2-27b8-4fff-87e5-38826cd7b95f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94C64AE</paraID>
      <start>0</start>
      <end>2</end>
      <status>unmodified</status>
      <modifiedWord/>
      <trackRevisions>false</trackRevisions>
    </reviewItem>
    <reviewItem>
      <errorID>d6cac272-318f-4939-a38d-1e675260d6f3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9B4327A</paraID>
      <start>0</start>
      <end>2</end>
      <status>unmodified</status>
      <modifiedWord/>
      <trackRevisions>false</trackRevisions>
    </reviewItem>
    <reviewItem>
      <errorID>e9062c04-91a7-401d-befe-7fe9899e4462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2133E9C8</paraID>
      <start>0</start>
      <end>2</end>
      <status>unmodified</status>
      <modifiedWord/>
      <trackRevisions>false</trackRevisions>
    </reviewItem>
    <reviewItem>
      <errorID>69b44432-2f2e-4009-8542-f8231ae22973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346BB9C0</paraID>
      <start>0</start>
      <end>2</end>
      <status>unmodified</status>
      <modifiedWord/>
      <trackRevisions>false</trackRevisions>
    </reviewItem>
    <reviewItem>
      <errorID>8199dd3e-3549-45da-9e96-67881915d4ef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369461EA</paraID>
      <start>0</start>
      <end>2</end>
      <status>unmodified</status>
      <modifiedWord/>
      <trackRevisions>false</trackRevisions>
    </reviewItem>
    <reviewItem>
      <errorID>75ec856a-439e-4368-9cf6-2b98c900b705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5A166F78</paraID>
      <start>0</start>
      <end>2</end>
      <status>unmodified</status>
      <modifiedWord/>
      <trackRevisions>false</trackRevisions>
    </reviewItem>
    <reviewItem>
      <errorID>992cf0f9-9eb0-49c6-8533-35b4575c6d18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70B3EDCD</paraID>
      <start>0</start>
      <end>2</end>
      <status>unmodified</status>
      <modifiedWord/>
      <trackRevisions>false</trackRevisions>
    </reviewItem>
    <reviewItem>
      <errorID>3cb77bd8-eee5-4a2c-bdef-87ec0ce178bf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2FF06403</paraID>
      <start>0</start>
      <end>2</end>
      <status>unmodified</status>
      <modifiedWord/>
      <trackRevisions>false</trackRevisions>
    </reviewItem>
    <reviewItem>
      <errorID>8bcc7f3f-d6c2-424f-9099-41b2589198a0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5A9F8A82</paraID>
      <start>0</start>
      <end>2</end>
      <status>unmodified</status>
      <modifiedWord/>
      <trackRevisions>false</trackRevisions>
    </reviewItem>
    <reviewItem>
      <errorID>26ac91b5-a54b-4c30-984a-b69f9500e31f</errorID>
      <errorWord>。</errorWord>
      <group>L1_Grammar</group>
      <groupName>语法问题</groupName>
      <ability>L2_Missing</ability>
      <abilityName>成分残缺</abilityName>
      <candidateList>
        <item>手续。</item>
      </candidateList>
      <explain>句子中可能存在主谓宾、修饰语或者必要的词语残缺。</explain>
      <paraID>39C3AC56</paraID>
      <start>50</start>
      <end>51</end>
      <status>unmodified</status>
      <modifiedWord/>
      <trackRevisions>false</trackRevisions>
    </reviewItem>
    <reviewItem>
      <errorID>7f94a1c0-4e2d-4dfe-99ca-165407fb513c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1B784E96</paraID>
      <start>0</start>
      <end>2</end>
      <status>unmodified</status>
      <modifiedWord/>
      <trackRevisions>false</trackRevisions>
    </reviewItem>
    <reviewItem>
      <errorID>e77e5d49-fa4d-4610-98f9-76733c5652b2</errorID>
      <errorWord>“.</errorWord>
      <group>L1_Punc</group>
      <groupName>标点问题</groupName>
      <ability>L2_Punc</ability>
      <abilityName>标点符号检查</abilityName>
      <candidateList>
        <item>“</item>
      </candidateList>
      <explain/>
      <paraID>536B514B</paraID>
      <start>65</start>
      <end>67</end>
      <status>unmodified</status>
      <modifiedWord/>
      <trackRevisions>false</trackRevisions>
    </reviewItem>
    <reviewItem>
      <errorID>a40f294f-1620-429c-bb37-8b0e4c8ba9af</errorID>
      <errorWord>：</errorWord>
      <group>L1_Format</group>
      <groupName>格式问题</groupName>
      <ability>L2_HalfPunc</ability>
      <abilityName>全半角检查</abilityName>
      <candidateList>
        <item>:</item>
      </candidateList>
      <explain>文本全半角错误。</explain>
      <paraID>536B514B</paraID>
      <start>128</start>
      <end>129</end>
      <status>unmodified</status>
      <modifiedWord/>
      <trackRevisions>false</trackRevisions>
    </reviewItem>
    <reviewItem>
      <errorID>622e5c27-173b-4188-8efc-ca726bf4b6f5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56A4FDD5</paraID>
      <start>0</start>
      <end>2</end>
      <status>unmodified</status>
      <modifiedWord/>
      <trackRevisions>false</trackRevisions>
    </reviewItem>
    <reviewItem>
      <errorID>1279f524-f2ef-43a5-9efe-4b89401354b7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36909B</paraID>
      <start>0</start>
      <end>2</end>
      <status>unmodified</status>
      <modifiedWord/>
      <trackRevisions>false</trackRevisions>
    </reviewItem>
    <reviewItem>
      <errorID>f14f7548-b55c-477e-ab1b-e75be41631b1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753A38C1</paraID>
      <start>0</start>
      <end>2</end>
      <status>unmodified</status>
      <modifiedWord/>
      <trackRevisions>false</trackRevisions>
    </reviewItem>
    <reviewItem>
      <errorID>4438b6c8-e52e-42f4-8248-cdf38e78f94a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B5F04A3</paraID>
      <start>0</start>
      <end>2</end>
      <status>unmodified</status>
      <modifiedWord/>
      <trackRevisions>false</trackRevisions>
    </reviewItem>
    <reviewItem>
      <errorID>633c8e32-eba5-44f6-8c88-c27583ab0d5a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5837DFB3</paraID>
      <start>0</start>
      <end>2</end>
      <status>unmodified</status>
      <modifiedWord/>
      <trackRevisions>false</trackRevisions>
    </reviewItem>
    <reviewItem>
      <errorID>4747fdb6-5fee-4739-b82e-dfc44621d7c5</errorID>
      <errorWord>检测的</errorWord>
      <group>L1_Word</group>
      <groupName>字词问题</groupName>
      <ability>L2_Typo</ability>
      <abilityName>字词错误</abilityName>
      <candidateList>
        <item>检测</item>
      </candidateList>
      <explain/>
      <paraID>44FDA79D</paraID>
      <start>7</start>
      <end>10</end>
      <status>unmodified</status>
      <modifiedWord/>
      <trackRevisions>false</trackRevisions>
    </reviewItem>
    <reviewItem>
      <errorID>07c47737-d714-45d5-9e81-a6bdf863b05c</errorID>
      <errorWord>）</errorWord>
      <group>L1_Word</group>
      <groupName>字词问题</groupName>
      <ability>L2_Typo</ability>
      <abilityName>字词错误</abilityName>
      <candidateList>
        <item>）在</item>
      </candidateList>
      <explain/>
      <paraID>5DA646CA</paraID>
      <start>2</start>
      <end>3</end>
      <status>unmodified</status>
      <modifiedWord/>
      <trackRevisions>false</trackRevisions>
    </reviewItem>
    <reviewItem>
      <errorID>06f1af4e-8189-44f7-8690-b3f26477e10b</errorID>
      <errorWord>万</errorWord>
      <group>L1_Word</group>
      <groupName>字词问题</groupName>
      <ability>L2_Typo</ability>
      <abilityName>字词错误</abilityName>
      <candidateList>
        <item>万元</item>
      </candidateList>
      <explain/>
      <paraID>25DFFAFD</paraID>
      <start>8</start>
      <end>9</end>
      <status>unmodified</status>
      <modifiedWord/>
      <trackRevisions>false</trackRevisions>
    </reviewItem>
    <reviewItem>
      <errorID>2a049c33-557f-4165-af29-d00c157053c0</errorID>
      <errorWord>属</errorWord>
      <group>L1_Word</group>
      <groupName>字词问题</groupName>
      <ability>L2_Typo</ability>
      <abilityName>字词错误</abilityName>
      <candidateList>
        <item>属于</item>
      </candidateList>
      <explain/>
      <paraID>64D65619</paraID>
      <start>4</start>
      <end>5</end>
      <status>unmodified</status>
      <modifiedWord/>
      <trackRevisions>false</trackRevisions>
    </reviewItem>
    <reviewItem>
      <errorID>68c820cb-8978-4a14-9479-9f525189e289</errorID>
      <errorWord>法律、法规</errorWord>
      <group>L1_Word</group>
      <groupName>字词问题</groupName>
      <ability>L2_Typo</ability>
      <abilityName>字词错误</abilityName>
      <candidateList>
        <item>法律法规</item>
      </candidateList>
      <explain/>
      <paraID>692031AA</paraID>
      <start>3</start>
      <end>8</end>
      <status>unmodified</status>
      <modifiedWord/>
      <trackRevisions>false</trackRevisions>
    </reviewItem>
    <reviewItem>
      <errorID>5e75c5fe-49d0-4f8f-bf22-ba51c0f6c02e</errorID>
      <errorWord>：</errorWord>
      <group>L1_Punc</group>
      <groupName>标点问题</groupName>
      <ability>L2_Punc</ability>
      <abilityName>标点符号检查</abilityName>
      <candidateList/>
      <explain/>
      <paraID>3454D820</paraID>
      <start>31</start>
      <end>32</end>
      <status>unmodified</status>
      <modifiedWord/>
      <trackRevisions>false</trackRevisions>
    </reviewItem>
    <reviewItem>
      <errorID>3c40eb07-0445-4a9d-b8b4-7aba3dd91a98</errorID>
      <errorWord>1、</errorWord>
      <group>L1_Format</group>
      <groupName>格式问题</groupName>
      <ability>L2_Ordinal</ability>
      <abilityName>序号格式</abilityName>
      <candidateList>
        <item>1.</item>
      </candidateList>
      <explain>当前序号格式不规范，建议修改为规范格式[1.]。</explain>
      <paraID>2BDF5DB8</paraID>
      <start>0</start>
      <end>2</end>
      <status>unmodified</status>
      <modifiedWord/>
      <trackRevisions>false</trackRevisions>
    </reviewItem>
    <reviewItem>
      <errorID>f21137fa-d450-4556-ba79-6b05abf8ae85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1C3AF847</paraID>
      <start>0</start>
      <end>2</end>
      <status>unmodified</status>
      <modifiedWord/>
      <trackRevisions>false</trackRevisions>
    </reviewItem>
    <reviewItem>
      <errorID>034e9a3d-bb44-47de-af5a-c18330d3981a</errorID>
      <errorWord>检测的</errorWord>
      <group>L1_Word</group>
      <groupName>字词问题</groupName>
      <ability>L2_Typo</ability>
      <abilityName>字词错误</abilityName>
      <candidateList>
        <item>检测</item>
      </candidateList>
      <explain/>
      <paraID>1C3AF847</paraID>
      <start>11</start>
      <end>14</end>
      <status>unmodified</status>
      <modifiedWord/>
      <trackRevisions>false</trackRevisions>
    </reviewItem>
    <reviewItem>
      <errorID>c341d02b-9ec0-4ae4-9e65-ef7f3e4ef7be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7F8ECE2</paraID>
      <start>0</start>
      <end>2</end>
      <status>unmodified</status>
      <modifiedWord/>
      <trackRevisions>false</trackRevisions>
    </reviewItem>
    <reviewItem>
      <errorID>c0a13fa1-64f6-4864-b14f-797ca89a8aaf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4D882848</paraID>
      <start>0</start>
      <end>2</end>
      <status>unmodified</status>
      <modifiedWord/>
      <trackRevisions>false</trackRevisions>
    </reviewItem>
    <reviewItem>
      <errorID>b317e8c4-9bf0-4492-94f1-c4d3aa1e576f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5D61709D</paraID>
      <start>0</start>
      <end>2</end>
      <status>unmodified</status>
      <modifiedWord/>
      <trackRevisions>false</trackRevisions>
    </reviewItem>
    <reviewItem>
      <errorID>6457b646-cd65-4fd3-be2d-2e693163cf1f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61F1380</paraID>
      <start>0</start>
      <end>2</end>
      <status>unmodified</status>
      <modifiedWord/>
      <trackRevisions>false</trackRevisions>
    </reviewItem>
    <reviewItem>
      <errorID>4b859ce8-75f9-496b-bef9-e588a7931ba2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21057D1F</paraID>
      <start>0</start>
      <end>2</end>
      <status>unmodified</status>
      <modifiedWord/>
      <trackRevisions>false</trackRevisions>
    </reviewItem>
    <reviewItem>
      <errorID>0d597707-8618-4556-8c48-519baef31e37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45891EFE</paraID>
      <start>0</start>
      <end>2</end>
      <status>unmodified</status>
      <modifiedWord/>
      <trackRevisions>false</trackRevisions>
    </reviewItem>
    <reviewItem>
      <errorID>d5ce6ce5-0997-4c3a-a74c-1191e944e88c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24B8D169</paraID>
      <start>0</start>
      <end>2</end>
      <status>unmodified</status>
      <modifiedWord/>
      <trackRevisions>false</trackRevisions>
    </reviewItem>
    <reviewItem>
      <errorID>645809be-274c-472c-9d2f-f8a33f93279c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A878D46</paraID>
      <start>0</start>
      <end>2</end>
      <status>unmodified</status>
      <modifiedWord/>
      <trackRevisions>false</trackRevisions>
    </reviewItem>
    <reviewItem>
      <errorID>f253a728-4e69-46f2-b77f-199044594587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3FF62A9E</paraID>
      <start>0</start>
      <end>2</end>
      <status>unmodified</status>
      <modifiedWord/>
      <trackRevisions>false</trackRevisions>
    </reviewItem>
    <reviewItem>
      <errorID>3c5cb93e-049c-4dc5-980b-4a943bb5ed1c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8FA39A8</paraID>
      <start>0</start>
      <end>2</end>
      <status>unmodified</status>
      <modifiedWord/>
      <trackRevisions>false</trackRevisions>
    </reviewItem>
    <reviewItem>
      <errorID>04cb1888-19cd-4a47-9312-decd177d3c15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46C5EB33</paraID>
      <start>0</start>
      <end>2</end>
      <status>unmodified</status>
      <modifiedWord/>
      <trackRevisions>false</trackRevisions>
    </reviewItem>
    <reviewItem>
      <errorID>27f1aebe-f8b1-444b-a012-8c4b99a485e4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44246C5A</paraID>
      <start>0</start>
      <end>2</end>
      <status>unmodified</status>
      <modifiedWord/>
      <trackRevisions>false</trackRevisions>
    </reviewItem>
    <reviewItem>
      <errorID>61299fde-29e0-43a8-b486-ac1b7b4d3ae1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4762E343</paraID>
      <start>0</start>
      <end>2</end>
      <status>unmodified</status>
      <modifiedWord/>
      <trackRevisions>false</trackRevisions>
    </reviewItem>
    <reviewItem>
      <errorID>adb2bf4c-8b1e-4096-aef6-6a0764acc825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2C2DC16A</paraID>
      <start>0</start>
      <end>2</end>
      <status>unmodified</status>
      <modifiedWord/>
      <trackRevisions>false</trackRevisions>
    </reviewItem>
    <reviewItem>
      <errorID>35dc405a-a3fb-4acb-bc60-15e19e6eefff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3BB75D2</paraID>
      <start>0</start>
      <end>2</end>
      <status>unmodified</status>
      <modifiedWord/>
      <trackRevisions>false</trackRevisions>
    </reviewItem>
    <reviewItem>
      <errorID>fafaa579-a8ff-4726-b589-e33144952ef1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357AB619</paraID>
      <start>0</start>
      <end>2</end>
      <status>unmodified</status>
      <modifiedWord/>
      <trackRevisions>false</trackRevisions>
    </reviewItem>
    <reviewItem>
      <errorID>2d294c0c-4049-4369-9dce-e0f927d15901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25062750</paraID>
      <start>0</start>
      <end>3</end>
      <status>unmodified</status>
      <modifiedWord/>
      <trackRevisions>false</trackRevisions>
    </reviewItem>
    <reviewItem>
      <errorID>4e3fa39a-bd8a-4085-8f43-7eda44bbbcaa</errorID>
      <errorWord>提出质疑</errorWord>
      <group>L1_Word</group>
      <groupName>字词问题</groupName>
      <ability>L2_Typo</ability>
      <abilityName>字词错误</abilityName>
      <candidateList>
        <item>质疑</item>
      </candidateList>
      <explain>〈动〉提出疑问：～问难。</explain>
      <paraID>352C9E7D</paraID>
      <start>12</start>
      <end>16</end>
      <status>unmodified</status>
      <modifiedWord/>
      <trackRevisions>false</trackRevisions>
    </reviewItem>
    <reviewItem>
      <errorID>bec4825a-91c9-45e4-b087-3aa7a5a1ac27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1357106C</paraID>
      <start>0</start>
      <end>3</end>
      <status>unmodified</status>
      <modifiedWord/>
      <trackRevisions>false</trackRevisions>
    </reviewItem>
    <reviewItem>
      <errorID>872a1913-f99f-426c-8a06-a97457e46619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4CB7A15F</paraID>
      <start>0</start>
      <end>3</end>
      <status>unmodified</status>
      <modifiedWord/>
      <trackRevisions>false</trackRevisions>
    </reviewItem>
    <reviewItem>
      <errorID>6827e82b-e784-49a2-8b13-b3a5377575a2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20C847FA</paraID>
      <start>0</start>
      <end>3</end>
      <status>unmodified</status>
      <modifiedWord/>
      <trackRevisions>false</trackRevisions>
    </reviewItem>
    <reviewItem>
      <errorID>ef6f90c6-0be8-4591-9f6a-12be8f0790d9</errorID>
      <errorWord>（</errorWord>
      <group>L1_Punc</group>
      <groupName>标点问题</groupName>
      <ability>L2_Punc</ability>
      <abilityName>标点符号检查</abilityName>
      <candidateList/>
      <explain>同一形式括号套用。</explain>
      <paraID>241BB9DA</paraID>
      <start>70</start>
      <end>71</end>
      <status>unmodified</status>
      <modifiedWord/>
      <trackRevisions>false</trackRevisions>
    </reviewItem>
    <reviewItem>
      <errorID>bc0e6dcf-f857-4013-8fd7-1953441adeaa</errorID>
      <errorWord>）</errorWord>
      <group>L1_Punc</group>
      <groupName>标点问题</groupName>
      <ability>L2_Punc</ability>
      <abilityName>标点符号检查</abilityName>
      <candidateList/>
      <explain>同一形式括号套用。</explain>
      <paraID>241BB9DA</paraID>
      <start>75</start>
      <end>76</end>
      <status>unmodified</status>
      <modifiedWord/>
      <trackRevisions>false</trackRevisions>
    </reviewItem>
    <reviewItem>
      <errorID>fef3064a-e340-4b6b-a7e4-597f48dfec04</errorID>
      <errorWord>（</errorWord>
      <group>L1_Punc</group>
      <groupName>标点问题</groupName>
      <ability>L2_Punc</ability>
      <abilityName>标点符号检查</abilityName>
      <candidateList/>
      <explain>同一形式括号套用。</explain>
      <paraID>241BB9DA</paraID>
      <start>89</start>
      <end>90</end>
      <status>unmodified</status>
      <modifiedWord/>
      <trackRevisions>false</trackRevisions>
    </reviewItem>
    <reviewItem>
      <errorID>64ea8507-3d9d-4132-bb98-43c349ca8cc7</errorID>
      <errorWord>）</errorWord>
      <group>L1_Punc</group>
      <groupName>标点问题</groupName>
      <ability>L2_Punc</ability>
      <abilityName>标点符号检查</abilityName>
      <candidateList/>
      <explain>同一形式括号套用。</explain>
      <paraID>241BB9DA</paraID>
      <start>94</start>
      <end>95</end>
      <status>unmodified</status>
      <modifiedWord/>
      <trackRevisions>false</trackRevisions>
    </reviewItem>
    <reviewItem>
      <errorID>5abfe95a-f819-4885-8031-239d66182819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1DD86912</paraID>
      <start>0</start>
      <end>3</end>
      <status>unmodified</status>
      <modifiedWord/>
      <trackRevisions>false</trackRevisions>
    </reviewItem>
    <reviewItem>
      <errorID>1d85f6ab-affd-4aee-9b66-349959e8d721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498D7AB8</paraID>
      <start>73</start>
      <end>74</end>
      <status>unmodified</status>
      <modifiedWord/>
      <trackRevisions>false</trackRevisions>
    </reviewItem>
    <reviewItem>
      <errorID>b2bc74a8-6dfe-4981-a29d-2bbee45af06e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2BE4A56</paraID>
      <start>0</start>
      <end>3</end>
      <status>unmodified</status>
      <modifiedWord/>
      <trackRevisions>false</trackRevisions>
    </reviewItem>
    <reviewItem>
      <errorID>e38fe70b-b35d-4ff9-98f2-514eb5c4420f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7B29728A</paraID>
      <start>0</start>
      <end>3</end>
      <status>unmodified</status>
      <modifiedWord/>
      <trackRevisions>false</trackRevisions>
    </reviewItem>
    <reviewItem>
      <errorID>981d47b1-92aa-4e56-90c8-48a31ac222b8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73D822BC</paraID>
      <start>0</start>
      <end>3</end>
      <status>unmodified</status>
      <modifiedWord/>
      <trackRevisions>false</trackRevisions>
    </reviewItem>
    <reviewItem>
      <errorID>13ce819a-a160-41f9-9a69-e79b70e721dc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9BFAF65</paraID>
      <start>0</start>
      <end>3</end>
      <status>unmodified</status>
      <modifiedWord/>
      <trackRevisions>false</trackRevisions>
    </reviewItem>
    <reviewItem>
      <errorID>fc850ff2-9a8e-468b-80c2-380711b9f8eb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7E82DE02</paraID>
      <start>0</start>
      <end>3</end>
      <status>unmodified</status>
      <modifiedWord/>
      <trackRevisions>false</trackRevisions>
    </reviewItem>
    <reviewItem>
      <errorID>ad58ff08-1bc3-4688-961e-6c58b999019e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6400181A</paraID>
      <start>0</start>
      <end>3</end>
      <status>unmodified</status>
      <modifiedWord/>
      <trackRevisions>false</trackRevisions>
    </reviewItem>
    <reviewItem>
      <errorID>fb54668f-1d32-4621-86e9-ea6b8b9ec8a2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6A415684</paraID>
      <start>0</start>
      <end>3</end>
      <status>unmodified</status>
      <modifiedWord/>
      <trackRevisions>false</trackRevisions>
    </reviewItem>
    <reviewItem>
      <errorID>1fe1b2a2-b4a9-4c5e-a545-3c8fbded561f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42FE1F0</paraID>
      <start>0</start>
      <end>3</end>
      <status>unmodified</status>
      <modifiedWord/>
      <trackRevisions>false</trackRevisions>
    </reviewItem>
    <reviewItem>
      <errorID>f45ce287-a904-4309-b003-1602fe97a323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1F2FF7F2</paraID>
      <start>0</start>
      <end>3</end>
      <status>unmodified</status>
      <modifiedWord/>
      <trackRevisions>false</trackRevisions>
    </reviewItem>
    <reviewItem>
      <errorID>19686d4a-b647-4fc2-9243-1b86f8ff1e47</errorID>
      <errorWord>,</errorWord>
      <group>L1_Format</group>
      <groupName>格式问题</groupName>
      <ability>L2_HalfPunc</ability>
      <abilityName>全半角检查</abilityName>
      <candidateList>
        <item>，</item>
      </candidateList>
      <explain>文本全半角错误。</explain>
      <paraID>5C15FDD6</paraID>
      <start>76</start>
      <end>77</end>
      <status>unmodified</status>
      <modifiedWord/>
      <trackRevisions>false</trackRevisions>
    </reviewItem>
    <reviewItem>
      <errorID>0a207cf1-6d58-4f54-8c97-22080991ba48</errorID>
      <errorWord>,</errorWord>
      <group>L1_Format</group>
      <groupName>格式问题</groupName>
      <ability>L2_HalfPunc</ability>
      <abilityName>全半角检查</abilityName>
      <candidateList>
        <item>，</item>
      </candidateList>
      <explain>文本全半角错误。</explain>
      <paraID>48F0950B</paraID>
      <start>54</start>
      <end>55</end>
      <status>unmodified</status>
      <modifiedWord/>
      <trackRevisions>false</trackRevisions>
    </reviewItem>
    <reviewItem>
      <errorID>38a8f33b-b8da-4da8-834c-e71573054cb1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54B1E516</paraID>
      <start>0</start>
      <end>2</end>
      <status>unmodified</status>
      <modifiedWord/>
      <trackRevisions>false</trackRevisions>
    </reviewItem>
    <reviewItem>
      <errorID>78d81302-a776-406f-b7f8-a5d087840558</errorID>
      <errorWord>&lt;</errorWord>
      <group>L1_Format</group>
      <groupName>格式问题</groupName>
      <ability>L2_HalfPunc</ability>
      <abilityName>全半角检查</abilityName>
      <candidateList>
        <item>〈</item>
      </candidateList>
      <explain>文本全半角错误。</explain>
      <paraID>54B1E516</paraID>
      <start>24</start>
      <end>25</end>
      <status>unmodified</status>
      <modifiedWord/>
      <trackRevisions>false</trackRevisions>
    </reviewItem>
    <reviewItem>
      <errorID>4df4248f-3465-4281-9bf4-9a55b6e89272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B061E8C</paraID>
      <start>0</start>
      <end>2</end>
      <status>unmodified</status>
      <modifiedWord/>
      <trackRevisions>false</trackRevisions>
    </reviewItem>
    <reviewItem>
      <errorID>f1847a08-2258-4289-bed4-ff330acaf554</errorID>
      <errorWord>&lt;</errorWord>
      <group>L1_Format</group>
      <groupName>格式问题</groupName>
      <ability>L2_HalfPunc</ability>
      <abilityName>全半角检查</abilityName>
      <candidateList>
        <item>〈</item>
      </candidateList>
      <explain>文本全半角错误。</explain>
      <paraID> B061E8C</paraID>
      <start>26</start>
      <end>27</end>
      <status>unmodified</status>
      <modifiedWord/>
      <trackRevisions>false</trackRevisions>
    </reviewItem>
    <reviewItem>
      <errorID>851c3c43-320b-4603-9bfc-8f4e991da3a1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39C90CE5</paraID>
      <start>0</start>
      <end>2</end>
      <status>unmodified</status>
      <modifiedWord/>
      <trackRevisions>false</trackRevisions>
    </reviewItem>
    <reviewItem>
      <errorID>e257ac30-b3fe-46d5-a6fa-8f2c098bec90</errorID>
      <errorWord>，</errorWord>
      <group>L1_Word</group>
      <groupName>字词问题</groupName>
      <ability>L2_Typo</ability>
      <abilityName>字词错误</abilityName>
      <candidateList>
        <item>，并</item>
      </candidateList>
      <explain/>
      <paraID>4790EDB3</paraID>
      <start>76</start>
      <end>77</end>
      <status>unmodified</status>
      <modifiedWord/>
      <trackRevisions>false</trackRevisions>
    </reviewItem>
    <reviewItem>
      <errorID>4366d132-5cc7-435b-a46c-1fcdbd6a7e59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2DC77C3F</paraID>
      <start>0</start>
      <end>3</end>
      <status>unmodified</status>
      <modifiedWord/>
      <trackRevisions>false</trackRevisions>
    </reviewItem>
    <reviewItem>
      <errorID>a2e40ec2-9552-416d-ae60-7ba56a3161a8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29189E2E</paraID>
      <start>0</start>
      <end>3</end>
      <status>unmodified</status>
      <modifiedWord/>
      <trackRevisions>false</trackRevisions>
    </reviewItem>
    <reviewItem>
      <errorID>8818b12d-6867-448c-a3e2-f931d87ca108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125CF9FA</paraID>
      <start>0</start>
      <end>3</end>
      <status>unmodified</status>
      <modifiedWord/>
      <trackRevisions>false</trackRevisions>
    </reviewItem>
    <reviewItem>
      <errorID>8d7f66f0-37b0-44fc-be87-5df369235154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24B0FF21</paraID>
      <start>46</start>
      <end>49</end>
      <status>unmodified</status>
      <modifiedWord/>
      <trackRevisions>false</trackRevisions>
    </reviewItem>
    <reviewItem>
      <errorID>ab17f8ad-b2ec-4a4f-88d1-2a20b55403b3</errorID>
      <errorWord>法律、法规</errorWord>
      <group>L1_Word</group>
      <groupName>字词问题</groupName>
      <ability>L2_Typo</ability>
      <abilityName>字词错误</abilityName>
      <candidateList>
        <item>法律法规</item>
      </candidateList>
      <explain/>
      <paraID>2BDFDE6B</paraID>
      <start>9</start>
      <end>14</end>
      <status>unmodified</status>
      <modifiedWord/>
      <trackRevisions>false</trackRevisions>
    </reviewItem>
    <reviewItem>
      <errorID>98c88553-c55b-4d5f-9d4d-3a143fed2b08</errorID>
      <errorWord>属</errorWord>
      <group>L1_Word</group>
      <groupName>字词问题</groupName>
      <ability>L2_Typo</ability>
      <abilityName>字词错误</abilityName>
      <candidateList>
        <item>属于</item>
      </candidateList>
      <explain/>
      <paraID>2BDFDE6B</paraID>
      <start>23</start>
      <end>24</end>
      <status>unmodified</status>
      <modifiedWord/>
      <trackRevisions>false</trackRevisions>
    </reviewItem>
    <reviewItem>
      <errorID>fdeb3b7e-6902-4957-a8dc-ad112def6c09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197F905A</paraID>
      <start>0</start>
      <end>3</end>
      <status>unmodified</status>
      <modifiedWord/>
      <trackRevisions>false</trackRevisions>
    </reviewItem>
    <reviewItem>
      <errorID>0c3c9a5d-8397-48e9-8abc-9a0346fbea74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57F9EDCD</paraID>
      <start>0</start>
      <end>3</end>
      <status>unmodified</status>
      <modifiedWord/>
      <trackRevisions>false</trackRevisions>
    </reviewItem>
    <reviewItem>
      <errorID>50c1498c-17d5-4ea3-8134-1f2371c168c1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1C37AC5E</paraID>
      <start>133</start>
      <end>136</end>
      <status>unmodified</status>
      <modifiedWord/>
      <trackRevisions>false</trackRevisions>
    </reviewItem>
    <reviewItem>
      <errorID>b6adcb8b-927a-4155-8dda-5cd7b80bbc4b</errorID>
      <errorWord>和</errorWord>
      <group>L1_Word</group>
      <groupName>字词问题</groupName>
      <ability>L2_Typo</ability>
      <abilityName>字词错误</abilityName>
      <candidateList>
        <item>和加</item>
      </candidateList>
      <explain/>
      <paraID>1C37AC5E</paraID>
      <start>231</start>
      <end>232</end>
      <status>unmodified</status>
      <modifiedWord/>
      <trackRevisions>false</trackRevisions>
    </reviewItem>
    <reviewItem>
      <errorID>33637831-7e08-4d55-8adb-3d683afb3115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7B55B8CA</paraID>
      <start>0</start>
      <end>3</end>
      <status>unmodified</status>
      <modifiedWord/>
      <trackRevisions>false</trackRevisions>
    </reviewItem>
    <reviewItem>
      <errorID>2c3264fd-fe34-4b5d-a8eb-f299fa887596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30AA0E00</paraID>
      <start>0</start>
      <end>3</end>
      <status>unmodified</status>
      <modifiedWord/>
      <trackRevisions>false</trackRevisions>
    </reviewItem>
    <reviewItem>
      <errorID>72914420-65ad-44e4-9c23-095f0c113981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5AA379A</paraID>
      <start>0</start>
      <end>3</end>
      <status>unmodified</status>
      <modifiedWord/>
      <trackRevisions>false</trackRevisions>
    </reviewItem>
    <reviewItem>
      <errorID>8d0f5ca5-32ba-4f11-8f5b-327b66958736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2DA632A8</paraID>
      <start>0</start>
      <end>3</end>
      <status>unmodified</status>
      <modifiedWord/>
      <trackRevisions>false</trackRevisions>
    </reviewItem>
    <reviewItem>
      <errorID>c18da606-c327-4709-a5ba-4d7a3f145dad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5B83A728</paraID>
      <start>0</start>
      <end>3</end>
      <status>unmodified</status>
      <modifiedWord/>
      <trackRevisions>false</trackRevisions>
    </reviewItem>
    <reviewItem>
      <errorID>7e5d5977-10a9-4db0-9ad5-9450901613f7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3B37C1D2</paraID>
      <start>0</start>
      <end>3</end>
      <status>unmodified</status>
      <modifiedWord/>
      <trackRevisions>false</trackRevisions>
    </reviewItem>
    <reviewItem>
      <errorID>0faea0a9-b05f-4265-9a65-76c86157bb82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1C4E22C7</paraID>
      <start>0</start>
      <end>3</end>
      <status>unmodified</status>
      <modifiedWord/>
      <trackRevisions>false</trackRevisions>
    </reviewItem>
    <reviewItem>
      <errorID>34859e87-a0ce-4058-85cf-d2423666f0c5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3D1C8024</paraID>
      <start>0</start>
      <end>2</end>
      <status>unmodified</status>
      <modifiedWord/>
      <trackRevisions>false</trackRevisions>
    </reviewItem>
    <reviewItem>
      <errorID>fc1f2d02-be9b-4100-bceb-5eeebf6292f3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74CC81D4</paraID>
      <start>0</start>
      <end>2</end>
      <status>unmodified</status>
      <modifiedWord/>
      <trackRevisions>false</trackRevisions>
    </reviewItem>
    <reviewItem>
      <errorID>80e51ed8-0eac-4fc9-9196-bd51fb9f4592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40AF9E6</paraID>
      <start>0</start>
      <end>2</end>
      <status>unmodified</status>
      <modifiedWord/>
      <trackRevisions>false</trackRevisions>
    </reviewItem>
    <reviewItem>
      <errorID>86fca73e-edb3-435f-9a68-35579e7e9225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155B2AA0</paraID>
      <start>0</start>
      <end>2</end>
      <status>unmodified</status>
      <modifiedWord/>
      <trackRevisions>false</trackRevisions>
    </reviewItem>
    <reviewItem>
      <errorID>9519e313-31ce-4c3d-b219-1d6a76c7f15d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2C6FD1EE</paraID>
      <start>0</start>
      <end>2</end>
      <status>unmodified</status>
      <modifiedWord/>
      <trackRevisions>false</trackRevisions>
    </reviewItem>
    <reviewItem>
      <errorID>76142244-73ea-4ec5-9332-34223338e5e2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4E69C16B</paraID>
      <start>0</start>
      <end>2</end>
      <status>unmodified</status>
      <modifiedWord/>
      <trackRevisions>false</trackRevisions>
    </reviewItem>
    <reviewItem>
      <errorID>d8a9952d-d5fa-4a1c-ad8d-75e6a2f77ea8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624D5912</paraID>
      <start>0</start>
      <end>2</end>
      <status>unmodified</status>
      <modifiedWord/>
      <trackRevisions>false</trackRevisions>
    </reviewItem>
    <reviewItem>
      <errorID>f472164b-ddfe-451f-a6b2-75fe0e8f316f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1F32FEE0</paraID>
      <start>0</start>
      <end>2</end>
      <status>unmodified</status>
      <modifiedWord/>
      <trackRevisions>false</trackRevisions>
    </reviewItem>
    <reviewItem>
      <errorID>4e8fbfd8-acf9-433d-b809-5cba3690dc53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1337C6A1</paraID>
      <start>0</start>
      <end>2</end>
      <status>unmodified</status>
      <modifiedWord/>
      <trackRevisions>false</trackRevisions>
    </reviewItem>
    <reviewItem>
      <errorID>41f22d32-2e14-4232-a4fd-98ce46969665</errorID>
      <errorWord>：：</errorWord>
      <group>L1_Punc</group>
      <groupName>标点问题</groupName>
      <ability>L2_Punc</ability>
      <abilityName>标点符号检查</abilityName>
      <candidateList>
        <item>：</item>
      </candidateList>
      <explain/>
      <paraID>24CF278F</paraID>
      <start>4</start>
      <end>6</end>
      <status>unmodified</status>
      <modifiedWord/>
      <trackRevisions>false</trackRevisions>
    </reviewItem>
    <reviewItem>
      <errorID>6345cd65-abe9-404d-b89a-f12becc2a7f7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2036CBD2</paraID>
      <start>0</start>
      <end>2</end>
      <status>unmodified</status>
      <modifiedWord/>
      <trackRevisions>false</trackRevisions>
    </reviewItem>
    <reviewItem>
      <errorID>f8eb0327-1710-4486-9641-c35345807b64</errorID>
      <errorWord>“</errorWord>
      <group>L1_Punc</group>
      <groupName>标点问题</groupName>
      <ability>L2_Punc</ability>
      <abilityName>标点符号检查</abilityName>
      <candidateList/>
      <explain/>
      <paraID>2036CBD2</paraID>
      <start>69</start>
      <end>70</end>
      <status>unmodified</status>
      <modifiedWord/>
      <trackRevisions>false</trackRevisions>
    </reviewItem>
    <reviewItem>
      <errorID>be556166-ab0e-4543-803d-6ac1736c640a</errorID>
      <errorWord>“</errorWord>
      <group>L1_Punc</group>
      <groupName>标点问题</groupName>
      <ability>L2_Punc</ability>
      <abilityName>标点符号检查</abilityName>
      <candidateList/>
      <explain/>
      <paraID>2036CBD2</paraID>
      <start>74</start>
      <end>75</end>
      <status>unmodified</status>
      <modifiedWord/>
      <trackRevisions>false</trackRevisions>
    </reviewItem>
    <reviewItem>
      <errorID>3733cba4-0e8b-4ca1-b4c5-e348775c6a94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560561BB</paraID>
      <start>4</start>
      <end>6</end>
      <status>unmodified</status>
      <modifiedWord/>
      <trackRevisions>false</trackRevisions>
    </reviewItem>
    <reviewItem>
      <errorID>0dfaceec-1d82-4c30-a5b4-ba6fe7a9ebb7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68E422AB</paraID>
      <start>13</start>
      <end>15</end>
      <status>unmodified</status>
      <modifiedWord/>
      <trackRevisions>false</trackRevisions>
    </reviewItem>
    <reviewItem>
      <errorID>341d82e5-bb1b-406d-98e8-2e39042eaa7b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413CE17F</paraID>
      <start>0</start>
      <end>2</end>
      <status>unmodified</status>
      <modifiedWord/>
      <trackRevisions>false</trackRevisions>
    </reviewItem>
    <reviewItem>
      <errorID>2233016e-2a41-4a24-8b40-9c0b77ad7c39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589E9431</paraID>
      <start>0</start>
      <end>2</end>
      <status>unmodified</status>
      <modifiedWord/>
      <trackRevisions>false</trackRevisions>
    </reviewItem>
    <reviewItem>
      <errorID>e36c94d9-7b68-42a2-a6dc-7399305758b4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23510EC3</paraID>
      <start>0</start>
      <end>2</end>
      <status>unmodified</status>
      <modifiedWord/>
      <trackRevisions>false</trackRevisions>
    </reviewItem>
    <reviewItem>
      <errorID>8102417e-ee90-48de-9d43-2f46ae66b154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5BB46C24</paraID>
      <start>0</start>
      <end>2</end>
      <status>unmodified</status>
      <modifiedWord/>
      <trackRevisions>false</trackRevisions>
    </reviewItem>
    <reviewItem>
      <errorID>16a5658f-eaaa-4fb3-ae3a-34291dab665d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4FC39873</paraID>
      <start>0</start>
      <end>2</end>
      <status>unmodified</status>
      <modifiedWord/>
      <trackRevisions>false</trackRevisions>
    </reviewItem>
    <reviewItem>
      <errorID>6620822b-f71d-42bf-b1d8-3f984184bf73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6331C305</paraID>
      <start>0</start>
      <end>2</end>
      <status>unmodified</status>
      <modifiedWord/>
      <trackRevisions>false</trackRevisions>
    </reviewItem>
    <reviewItem>
      <errorID>b91475d2-e13a-4119-b45b-47b3f9468925</errorID>
      <errorWord>…………</errorWord>
      <group>L1_Punc</group>
      <groupName>标点问题</groupName>
      <ability>L2_Punc</ability>
      <abilityName>标点符号检查</abilityName>
      <candidateList>
        <item>…</item>
      </candidateList>
      <explain/>
      <paraID>6FCD21D5</paraID>
      <start>0</start>
      <end>4</end>
      <status>unmodified</status>
      <modifiedWord/>
      <trackRevisions>false</trackRevisions>
    </reviewItem>
    <reviewItem>
      <errorID>c5c3f785-53f3-4fbc-889b-3ce03495d352</errorID>
      <errorWord>;</errorWord>
      <group>L1_Format</group>
      <groupName>格式问题</groupName>
      <ability>L2_HalfPunc</ability>
      <abilityName>全半角检查</abilityName>
      <candidateList>
        <item>；</item>
      </candidateList>
      <explain>文本全半角错误。</explain>
      <paraID>1668879A</paraID>
      <start>72</start>
      <end>73</end>
      <status>unmodified</status>
      <modifiedWord/>
      <trackRevisions>false</trackRevisions>
    </reviewItem>
    <reviewItem>
      <errorID>62283b28-860b-4822-b3b2-37baf1916dc5</errorID>
      <errorWord>;</errorWord>
      <group>L1_Format</group>
      <groupName>格式问题</groupName>
      <ability>L2_HalfPunc</ability>
      <abilityName>全半角检查</abilityName>
      <candidateList>
        <item>；</item>
      </candidateList>
      <explain>文本全半角错误。</explain>
      <paraID>1668879A</paraID>
      <start>103</start>
      <end>104</end>
      <status>unmodified</status>
      <modifiedWord/>
      <trackRevisions>false</trackRevisions>
    </reviewItem>
    <reviewItem>
      <errorID>bfcc0737-4c65-43d5-844b-4ac24beeee15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23B430E1</paraID>
      <start>0</start>
      <end>2</end>
      <status>unmodified</status>
      <modifiedWord/>
      <trackRevisions>false</trackRevisions>
    </reviewItem>
    <reviewItem>
      <errorID>c4e9c229-b6e2-41a1-88dd-a6ffbf0a0b15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1D27D02</paraID>
      <start>0</start>
      <end>2</end>
      <status>unmodified</status>
      <modifiedWord/>
      <trackRevisions>false</trackRevisions>
    </reviewItem>
    <reviewItem>
      <errorID>ab9ddbcb-a0cc-4b46-ab5c-1723557daa88</errorID>
      <errorWord>：&gt;</errorWord>
      <group>L1_Punc</group>
      <groupName>标点问题</groupName>
      <ability>L2_Punc</ability>
      <abilityName>标点符号检查</abilityName>
      <candidateList>
        <item>：</item>
      </candidateList>
      <explain/>
      <paraID>706EB98B</paraID>
      <start>17</start>
      <end>19</end>
      <status>unmodified</status>
      <modifiedWord/>
      <trackRevisions>false</trackRevisions>
    </reviewItem>
    <reviewItem>
      <errorID>8d98f3b0-1b0d-4018-b05f-c130cf6499b1</errorID>
      <errorWord>漂移</errorWord>
      <group>L1_Word</group>
      <groupName>字词问题</groupName>
      <ability>L2_Typo</ability>
      <abilityName>字词错误</abilityName>
      <candidateList>
        <item>飘移</item>
      </candidateList>
      <explain/>
      <paraID>  119267</paraID>
      <start>5</start>
      <end>7</end>
      <status>unmodified</status>
      <modifiedWord/>
      <trackRevisions>false</trackRevisions>
    </reviewItem>
    <reviewItem>
      <errorID>54f8cada-e233-4a13-a532-5cc668ecc838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2C5B3EB0</paraID>
      <start>0</start>
      <end>2</end>
      <status>unmodified</status>
      <modifiedWord/>
      <trackRevisions>false</trackRevisions>
    </reviewItem>
    <reviewItem>
      <errorID>fdb8c96e-f777-44b5-9355-7e2e9cd57fbd</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 49082A5</paraID>
      <start>62</start>
      <end>64</end>
      <status>unmodified</status>
      <modifiedWord/>
      <trackRevisions>false</trackRevisions>
    </reviewItem>
    <reviewItem>
      <errorID>3328239c-e91f-4d3b-8c55-89017bd869ee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45D76BFF</paraID>
      <start>10</start>
      <end>11</end>
      <status>unmodified</status>
      <modifiedWord/>
      <trackRevisions>false</trackRevisions>
    </reviewItem>
    <reviewItem>
      <errorID>fa5b0749-6b53-4584-8510-c836521776a9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7897BED7</paraID>
      <start>0</start>
      <end>2</end>
      <status>unmodified</status>
      <modifiedWord/>
      <trackRevisions>false</trackRevisions>
    </reviewItem>
    <reviewItem>
      <errorID>42d37e88-c784-4b02-bc96-28d60da1cf6f</errorID>
      <errorWord>成份分析</errorWord>
      <group>L1_Word</group>
      <groupName>字词问题</groupName>
      <ability>L2_Variant</ability>
      <abilityName>异形词</abilityName>
      <candidateList>
        <item>成分分析</item>
      </candidateList>
      <explain>词汇[成份分析]的规范词形写作[成分分析]。</explain>
      <paraID>31B4BB63</paraID>
      <start>25</start>
      <end>29</end>
      <status>unmodified</status>
      <modifiedWord/>
      <trackRevisions>false</trackRevisions>
    </reviewItem>
    <reviewItem>
      <errorID>6a2cd9d0-4190-4b42-8ba8-214d6af51df7</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311B0492</paraID>
      <start>15</start>
      <end>19</end>
      <status>unmodified</status>
      <modifiedWord/>
      <trackRevisions>false</trackRevisions>
    </reviewItem>
    <reviewItem>
      <errorID>acda072f-91a3-462d-8277-739a0d1f25d9</errorID>
      <errorWord>)</errorWord>
      <group>L1_Format</group>
      <groupName>格式问题</groupName>
      <ability>L2_HalfPunc</ability>
      <abilityName>全半角检查</abilityName>
      <candidateList>
        <item>）</item>
      </candidateList>
      <explain>文本全半角错误。</explain>
      <paraID>58B8E546</paraID>
      <start>25</start>
      <end>26</end>
      <status>unmodified</status>
      <modifiedWord/>
      <trackRevisions>false</trackRevisions>
    </reviewItem>
    <reviewItem>
      <errorID>464216e1-fd59-4890-a74d-e04101867e01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39D1C524</paraID>
      <start>8</start>
      <end>9</end>
      <status>unmodified</status>
      <modifiedWord/>
      <trackRevisions>false</trackRevisions>
    </reviewItem>
    <reviewItem>
      <errorID>0a556912-ac6d-4819-b970-3f4703456f6b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5A01B688</paraID>
      <start>0</start>
      <end>2</end>
      <status>unmodified</status>
      <modifiedWord/>
      <trackRevisions>false</trackRevisions>
    </reviewItem>
    <reviewItem>
      <errorID>55fd905e-ffe7-4a4e-9903-1dcbbe352e4a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75C73FF6</paraID>
      <start>12</start>
      <end>13</end>
      <status>unmodified</status>
      <modifiedWord/>
      <trackRevisions>false</trackRevisions>
    </reviewItem>
    <reviewItem>
      <errorID>287b3945-547d-4480-9ab6-29f96ed9416a</errorID>
      <errorWord>-</errorWord>
      <group>L1_Knowledge</group>
      <groupName>知识性问题</groupName>
      <ability>L2_Knowledge</ability>
      <abilityName>其他知识</abilityName>
      <candidateList>
        <item>%～</item>
      </candidateList>
      <explain>百分号用法检查</explain>
      <paraID>624126C0</paraID>
      <start>15</start>
      <end>16</end>
      <status>unmodified</status>
      <modifiedWord/>
      <trackRevisions>false</trackRevisions>
    </reviewItem>
    <reviewItem>
      <errorID>4d41ae6b-d100-4c05-9014-7ebd58c80a8e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51183224</paraID>
      <start>10</start>
      <end>11</end>
      <status>unmodified</status>
      <modifiedWord/>
      <trackRevisions>false</trackRevisions>
    </reviewItem>
    <reviewItem>
      <errorID>cb2fdf6d-a61c-4556-84c6-aa4a3aa97afa</errorID>
      <errorWord>组份</errorWord>
      <group>L1_Word</group>
      <groupName>字词问题</groupName>
      <ability>L2_Variant</ability>
      <abilityName>异形词</abilityName>
      <candidateList>
        <item>组分</item>
      </candidateList>
      <explain>词汇[组份]的规范词形写作[组分]。</explain>
      <paraID>51183224</paraID>
      <start>20</start>
      <end>22</end>
      <status>unmodified</status>
      <modifiedWord/>
      <trackRevisions>false</trackRevisions>
    </reviewItem>
    <reviewItem>
      <errorID>3492ca4d-4040-42b7-876d-f2605713f025</errorID>
      <errorWord>已酮</errorWord>
      <group>L1_Word</group>
      <groupName>字词问题</groupName>
      <ability>L2_Typo</ability>
      <abilityName>字词错误</abilityName>
      <candidateList>
        <item>己酮</item>
      </candidateList>
      <explain>存在字形相近字词的误用。</explain>
      <paraID>7F1A0A9C</paraID>
      <start>24</start>
      <end>26</end>
      <status>unmodified</status>
      <modifiedWord/>
      <trackRevisions>false</trackRevisions>
    </reviewItem>
    <reviewItem>
      <errorID>d9e9c458-015a-4e53-b8af-f96973c7ae4b</errorID>
      <errorWord>)</errorWord>
      <group>L1_Format</group>
      <groupName>格式问题</groupName>
      <ability>L2_HalfPunc</ability>
      <abilityName>全半角检查</abilityName>
      <candidateList>
        <item>）</item>
      </candidateList>
      <explain>文本全半角错误。</explain>
      <paraID>7F1A0A9C</paraID>
      <start>31</start>
      <end>32</end>
      <status>unmodified</status>
      <modifiedWord/>
      <trackRevisions>false</trackRevisions>
    </reviewItem>
    <reviewItem>
      <errorID>7df4309a-6d2e-4720-9bc4-148d48af0179</errorID>
      <errorWord>.</errorWord>
      <group>L1_Format</group>
      <groupName>格式问题</groupName>
      <ability>L2_HalfPunc</ability>
      <abilityName>全半角检查</abilityName>
      <candidateList>
        <item>。</item>
      </candidateList>
      <explain>文本全半角错误。</explain>
      <paraID>47D8A124</paraID>
      <start>24</start>
      <end>25</end>
      <status>unmodified</status>
      <modifiedWord/>
      <trackRevisions>false</trackRevisions>
    </reviewItem>
    <reviewItem>
      <errorID>dac68bc0-4acd-498b-95a3-82eee0963ca2</errorID>
      <errorWord>)</errorWord>
      <group>L1_Format</group>
      <groupName>格式问题</groupName>
      <ability>L2_HalfPunc</ability>
      <abilityName>全半角检查</abilityName>
      <candidateList>
        <item>）</item>
      </candidateList>
      <explain>文本全半角错误。</explain>
      <paraID> 1F619CA</paraID>
      <start>28</start>
      <end>29</end>
      <status>unmodified</status>
      <modifiedWord/>
      <trackRevisions>false</trackRevisions>
    </reviewItem>
    <reviewItem>
      <errorID>fb9b8cf4-d5e9-4f4d-8ea9-b12655fbff24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6C27C0A9</paraID>
      <start>0</start>
      <end>2</end>
      <status>unmodified</status>
      <modifiedWord/>
      <trackRevisions>false</trackRevisions>
    </reviewItem>
    <reviewItem>
      <errorID>ac2f6401-8d93-45f5-8404-f876c73ddd8f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2C73FFC0</paraID>
      <start>0</start>
      <end>2</end>
      <status>unmodified</status>
      <modifiedWord/>
      <trackRevisions>false</trackRevisions>
    </reviewItem>
    <reviewItem>
      <errorID>75405116-7439-4aae-93bf-466ab0aa855c</errorID>
      <errorWord>:</errorWord>
      <group>L1_Format</group>
      <groupName>格式问题</groupName>
      <ability>L2_HalfPunc</ability>
      <abilityName>全半角检查</abilityName>
      <candidateList>
        <item>：</item>
      </candidateList>
      <explain>文本全半角错误。</explain>
      <paraID>502B92DF</paraID>
      <start>8</start>
      <end>9</end>
      <status>unmodified</status>
      <modifiedWord/>
      <trackRevisions>false</trackRevisions>
    </reviewItem>
    <reviewItem>
      <errorID>7dc07a63-2de7-4b54-acb1-0b184e987ff7</errorID>
      <errorWord>,</errorWord>
      <group>L1_Format</group>
      <groupName>格式问题</groupName>
      <ability>L2_HalfPunc</ability>
      <abilityName>全半角检查</abilityName>
      <candidateList>
        <item>，</item>
      </candidateList>
      <explain>文本全半角错误。</explain>
      <paraID>19E45EC4</paraID>
      <start>24</start>
      <end>25</end>
      <status>unmodified</status>
      <modifiedWord/>
      <trackRevisions>false</trackRevisions>
    </reviewItem>
    <reviewItem>
      <errorID>ed0bf545-a563-49f5-9f3c-fdcadb7eb07e</errorID>
      <errorWord>片</errorWord>
      <group>L1_Word</group>
      <groupName>字词问题</groupName>
      <ability>L2_Typo</ability>
      <abilityName>字词错误</abilityName>
      <candidateList>
        <item>片和</item>
      </candidateList>
      <explain/>
      <paraID>4CA47DAE</paraID>
      <start>47</start>
      <end>48</end>
      <status>unmodified</status>
      <modifiedWord/>
      <trackRevisions>false</trackRevisions>
    </reviewItem>
    <reviewItem>
      <errorID>7d6df108-9de4-456b-89ad-211e55a8c69e</errorID>
      <errorWord>(</errorWord>
      <group>L1_Format</group>
      <groupName>格式问题</groupName>
      <ability>L2_HalfPunc</ability>
      <abilityName>全半角检查</abilityName>
      <candidateList>
        <item>（</item>
      </candidateList>
      <explain>文本全半角错误。</explain>
      <paraID> E2447DC</paraID>
      <start>18</start>
      <end>19</end>
      <status>unmodified</status>
      <modifiedWord/>
      <trackRevisions>false</trackRevisions>
    </reviewItem>
    <reviewItem>
      <errorID>70fc737d-b1e9-4579-a948-9363cbd6a45e</errorID>
      <errorWord>)</errorWord>
      <group>L1_Format</group>
      <groupName>格式问题</groupName>
      <ability>L2_HalfPunc</ability>
      <abilityName>全半角检查</abilityName>
      <candidateList>
        <item>）</item>
      </candidateList>
      <explain>文本全半角错误。</explain>
      <paraID> E2447DC</paraID>
      <start>28</start>
      <end>29</end>
      <status>unmodified</status>
      <modifiedWord/>
      <trackRevisions>false</trackRevisions>
    </reviewItem>
    <reviewItem>
      <errorID>708bb7ba-e53b-4fbb-a5b0-1aca02e11cf1</errorID>
      <errorWord>(</errorWord>
      <group>L1_Format</group>
      <groupName>格式问题</groupName>
      <ability>L2_HalfPunc</ability>
      <abilityName>全半角检查</abilityName>
      <candidateList>
        <item>（</item>
      </candidateList>
      <explain>文本全半角错误。</explain>
      <paraID> E2447DC</paraID>
      <start>35</start>
      <end>36</end>
      <status>unmodified</status>
      <modifiedWord/>
      <trackRevisions>false</trackRevisions>
    </reviewItem>
    <reviewItem>
      <errorID>10c8b3bc-c820-48a7-9865-8bcbe8cad277</errorID>
      <errorWord>)</errorWord>
      <group>L1_Format</group>
      <groupName>格式问题</groupName>
      <ability>L2_HalfPunc</ability>
      <abilityName>全半角检查</abilityName>
      <candidateList>
        <item>）</item>
      </candidateList>
      <explain>文本全半角错误。</explain>
      <paraID> E2447DC</paraID>
      <start>53</start>
      <end>54</end>
      <status>unmodified</status>
      <modifiedWord/>
      <trackRevisions>false</trackRevisions>
    </reviewItem>
    <reviewItem>
      <errorID>fff24292-3be7-424e-88d6-24ed88074969</errorID>
      <errorWord>(</errorWord>
      <group>L1_Format</group>
      <groupName>格式问题</groupName>
      <ability>L2_HalfPunc</ability>
      <abilityName>全半角检查</abilityName>
      <candidateList>
        <item>（</item>
      </candidateList>
      <explain>文本全半角错误。</explain>
      <paraID> E2447DC</paraID>
      <start>60</start>
      <end>61</end>
      <status>unmodified</status>
      <modifiedWord/>
      <trackRevisions>false</trackRevisions>
    </reviewItem>
    <reviewItem>
      <errorID>f33205cb-7103-40f9-9c67-02844c4bf726</errorID>
      <errorWord>)</errorWord>
      <group>L1_Format</group>
      <groupName>格式问题</groupName>
      <ability>L2_HalfPunc</ability>
      <abilityName>全半角检查</abilityName>
      <candidateList>
        <item>）</item>
      </candidateList>
      <explain>文本全半角错误。</explain>
      <paraID> E2447DC</paraID>
      <start>79</start>
      <end>80</end>
      <status>unmodified</status>
      <modifiedWord/>
      <trackRevisions>false</trackRevisions>
    </reviewItem>
    <reviewItem>
      <errorID>0937fb11-4e1b-4423-bf0a-bf58b8fee018</errorID>
      <errorWord>(</errorWord>
      <group>L1_Format</group>
      <groupName>格式问题</groupName>
      <ability>L2_HalfPunc</ability>
      <abilityName>全半角检查</abilityName>
      <candidateList>
        <item>（</item>
      </candidateList>
      <explain>文本全半角错误。</explain>
      <paraID> E2447DC</paraID>
      <start>87</start>
      <end>88</end>
      <status>unmodified</status>
      <modifiedWord/>
      <trackRevisions>false</trackRevisions>
    </reviewItem>
    <reviewItem>
      <errorID>916620dc-52f8-45da-99ab-d4d8d5d77e2a</errorID>
      <errorWord>)</errorWord>
      <group>L1_Format</group>
      <groupName>格式问题</groupName>
      <ability>L2_HalfPunc</ability>
      <abilityName>全半角检查</abilityName>
      <candidateList>
        <item>）</item>
      </candidateList>
      <explain>文本全半角错误。</explain>
      <paraID> E2447DC</paraID>
      <start>105</start>
      <end>106</end>
      <status>unmodified</status>
      <modifiedWord/>
      <trackRevisions>false</trackRevisions>
    </reviewItem>
    <reviewItem>
      <errorID>b7507474-b8ea-4211-a9a1-85263cd011ea</errorID>
      <errorWord>(</errorWord>
      <group>L1_Format</group>
      <groupName>格式问题</groupName>
      <ability>L2_HalfPunc</ability>
      <abilityName>全半角检查</abilityName>
      <candidateList>
        <item>（</item>
      </candidateList>
      <explain>文本全半角错误。</explain>
      <paraID> E2447DC</paraID>
      <start>115</start>
      <end>116</end>
      <status>unmodified</status>
      <modifiedWord/>
      <trackRevisions>false</trackRevisions>
    </reviewItem>
    <reviewItem>
      <errorID>b81f4b91-d71c-4c3d-b298-5c91d50a5383</errorID>
      <errorWord>)</errorWord>
      <group>L1_Format</group>
      <groupName>格式问题</groupName>
      <ability>L2_HalfPunc</ability>
      <abilityName>全半角检查</abilityName>
      <candidateList>
        <item>）</item>
      </candidateList>
      <explain>文本全半角错误。</explain>
      <paraID> E2447DC</paraID>
      <start>119</start>
      <end>120</end>
      <status>unmodified</status>
      <modifiedWord/>
      <trackRevisions>false</trackRevisions>
    </reviewItem>
    <reviewItem>
      <errorID>58abd45f-ae6a-45d3-8764-d2440e5897dd</errorID>
      <errorWord>(</errorWord>
      <group>L1_Format</group>
      <groupName>格式问题</groupName>
      <ability>L2_HalfPunc</ability>
      <abilityName>全半角检查</abilityName>
      <candidateList>
        <item>（</item>
      </candidateList>
      <explain>文本全半角错误。</explain>
      <paraID> E2447DC</paraID>
      <start>129</start>
      <end>130</end>
      <status>unmodified</status>
      <modifiedWord/>
      <trackRevisions>false</trackRevisions>
    </reviewItem>
    <reviewItem>
      <errorID>e4984c6f-f6f3-4a82-8f3a-c4c26d18cefe</errorID>
      <errorWord>)</errorWord>
      <group>L1_Format</group>
      <groupName>格式问题</groupName>
      <ability>L2_HalfPunc</ability>
      <abilityName>全半角检查</abilityName>
      <candidateList>
        <item>）</item>
      </candidateList>
      <explain>文本全半角错误。</explain>
      <paraID> E2447DC</paraID>
      <start>133</start>
      <end>134</end>
      <status>unmodified</status>
      <modifiedWord/>
      <trackRevisions>false</trackRevisions>
    </reviewItem>
    <reviewItem>
      <errorID>0636049a-61dd-4eda-a3d7-1aeb052a7d1e</errorID>
      <errorWord>打拿</errorWord>
      <group>L1_Word</group>
      <groupName>字词问题</groupName>
      <ability>L2_Typo</ability>
      <abilityName>字词错误</abilityName>
      <candidateList>
        <item>打靶</item>
      </candidateList>
      <explain/>
      <paraID> A623782</paraID>
      <start>19</start>
      <end>21</end>
      <status>unmodified</status>
      <modifiedWord/>
      <trackRevisions>false</trackRevisions>
    </reviewItem>
    <reviewItem>
      <errorID>ed804230-6fb1-407a-b82c-ebed5c890bcb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6FA0C2BB</paraID>
      <start>41</start>
      <end>42</end>
      <status>unmodified</status>
      <modifiedWord/>
      <trackRevisions>false</trackRevisions>
    </reviewItem>
    <reviewItem>
      <errorID>6814053a-8112-4314-aa93-0551713b4a20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6FA0C2BB</paraID>
      <start>72</start>
      <end>73</end>
      <status>unmodified</status>
      <modifiedWord/>
      <trackRevisions>false</trackRevisions>
    </reviewItem>
    <reviewItem>
      <errorID>bbc72e77-d74e-433b-923f-373df86ac99f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16B3B07C</paraID>
      <start>0</start>
      <end>2</end>
      <status>unmodified</status>
      <modifiedWord/>
      <trackRevisions>false</trackRevisions>
    </reviewItem>
    <reviewItem>
      <errorID>f55de5fe-4db0-4d5b-8a8b-a467faa803e8</errorID>
      <errorWord>:</errorWord>
      <group>L1_Format</group>
      <groupName>格式问题</groupName>
      <ability>L2_HalfPunc</ability>
      <abilityName>全半角检查</abilityName>
      <candidateList>
        <item>：</item>
      </candidateList>
      <explain>文本全半角错误。</explain>
      <paraID>463DD33D</paraID>
      <start>18</start>
      <end>19</end>
      <status>unmodified</status>
      <modifiedWord/>
      <trackRevisions>false</trackRevisions>
    </reviewItem>
    <reviewItem>
      <errorID>e17908f4-69f4-4ecb-b5a2-3a5a8d84dd88</errorID>
      <errorWord>推斥</errorWord>
      <group>L1_Word</group>
      <groupName>字词问题</groupName>
      <ability>L2_Typo</ability>
      <abilityName>字词错误</abilityName>
      <candidateList>
        <item>推荐</item>
      </candidateList>
      <explain/>
      <paraID>1703AFB8</paraID>
      <start>0</start>
      <end>2</end>
      <status>unmodified</status>
      <modifiedWord/>
      <trackRevisions>false</trackRevisions>
    </reviewItem>
    <reviewItem>
      <errorID>cf102940-18db-473e-b0ca-a7568fdf844c</errorID>
      <errorWord>,</errorWord>
      <group>L1_Format</group>
      <groupName>格式问题</groupName>
      <ability>L2_HalfPunc</ability>
      <abilityName>全半角检查</abilityName>
      <candidateList>
        <item>，</item>
      </candidateList>
      <explain>文本全半角错误。</explain>
      <paraID>1CADB1A1</paraID>
      <start>2</start>
      <end>3</end>
      <status>unmodified</status>
      <modifiedWord/>
      <trackRevisions>false</trackRevisions>
    </reviewItem>
    <reviewItem>
      <errorID>3361f825-9a0a-4dfa-8fa3-15c21de2dcec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3F0A5D3C</paraID>
      <start>0</start>
      <end>2</end>
      <status>unmodified</status>
      <modifiedWord/>
      <trackRevisions>false</trackRevisions>
    </reviewItem>
    <reviewItem>
      <errorID>cd9c5566-a952-4189-a99c-8be817eea0bd</errorID>
      <errorWord>-</errorWord>
      <group>L1_Knowledge</group>
      <groupName>知识性问题</groupName>
      <ability>L2_Knowledge</ability>
      <abilityName>其他知识</abilityName>
      <candidateList>
        <item>%～</item>
      </candidateList>
      <explain>百分号用法检查</explain>
      <paraID>43652C5D</paraID>
      <start>13</start>
      <end>14</end>
      <status>unmodified</status>
      <modifiedWord/>
      <trackRevisions>false</trackRevisions>
    </reviewItem>
    <reviewItem>
      <errorID>1e1ac37c-bba7-43d3-b858-0e071a61a071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CB4C1E0</paraID>
      <start>0</start>
      <end>2</end>
      <status>unmodified</status>
      <modifiedWord/>
      <trackRevisions>false</trackRevisions>
    </reviewItem>
    <reviewItem>
      <errorID>90847fa5-d0e9-4cbd-a121-9aa22298981a</errorID>
      <errorWord>量样</errorWord>
      <group>L1_Word</group>
      <groupName>字词问题</groupName>
      <ability>L2_Typo</ability>
      <abilityName>字词错误</abilityName>
      <candidateList>
        <item>量</item>
      </candidateList>
      <explain/>
      <paraID>49AA51B9</paraID>
      <start>25</start>
      <end>27</end>
      <status>unmodified</status>
      <modifiedWord/>
      <trackRevisions>false</trackRevisions>
    </reviewItem>
    <reviewItem>
      <errorID>f4beb89c-db7e-4b5b-810e-7b68092dc20a</errorID>
      <errorWord>标示</errorWord>
      <group>L1_Word</group>
      <groupName>字词问题</groupName>
      <ability>L2_Typo</ability>
      <abilityName>字词错误</abilityName>
      <candidateList>
        <item>标识</item>
      </candidateList>
      <explain/>
      <paraID>77CF9119</paraID>
      <start>16</start>
      <end>18</end>
      <status>unmodified</status>
      <modifiedWord/>
      <trackRevisions>false</trackRevisions>
    </reviewItem>
    <reviewItem>
      <errorID>264ed68b-db83-4778-a17d-42e7ce613a90</errorID>
      <errorWord>”</errorWord>
      <group>L1_Punc</group>
      <groupName>标点问题</groupName>
      <ability>L2_Punc</ability>
      <abilityName>标点符号检查</abilityName>
      <candidateList/>
      <explain/>
      <paraID>1293E6C2</paraID>
      <start>24</start>
      <end>25</end>
      <status>unmodified</status>
      <modifiedWord/>
      <trackRevisions>false</trackRevisions>
    </reviewItem>
    <reviewItem>
      <errorID>df36dae2-c9a3-4668-93c4-ac99afea4800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576C6CAB</paraID>
      <start>0</start>
      <end>2</end>
      <status>unmodified</status>
      <modifiedWord/>
      <trackRevisions>false</trackRevisions>
    </reviewItem>
    <reviewItem>
      <errorID>a2775c64-2441-4174-8d39-735d7d043624</errorID>
      <errorWord>,</errorWord>
      <group>L1_Format</group>
      <groupName>格式问题</groupName>
      <ability>L2_HalfPunc</ability>
      <abilityName>全半角检查</abilityName>
      <candidateList>
        <item>，</item>
      </candidateList>
      <explain>文本全半角错误。</explain>
      <paraID>1AB79817</paraID>
      <start>5</start>
      <end>6</end>
      <status>unmodified</status>
      <modifiedWord/>
      <trackRevisions>false</trackRevisions>
    </reviewItem>
    <reviewItem>
      <errorID>9a0655fd-c1b0-461c-95a5-19e53c433f1d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CAEA515</paraID>
      <start>0</start>
      <end>2</end>
      <status>unmodified</status>
      <modifiedWord/>
      <trackRevisions>false</trackRevisions>
    </reviewItem>
    <reviewItem>
      <errorID>f8d2f6d3-8e7c-48b3-9998-5cfbab7cf906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699041D6</paraID>
      <start>0</start>
      <end>2</end>
      <status>unmodified</status>
      <modifiedWord/>
      <trackRevisions>false</trackRevisions>
    </reviewItem>
    <reviewItem>
      <errorID>9d28fd4f-ba0b-4313-bc58-19c9eb7c9a28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2B4C456C</paraID>
      <start>0</start>
      <end>2</end>
      <status>unmodified</status>
      <modifiedWord/>
      <trackRevisions>false</trackRevisions>
    </reviewItem>
    <reviewItem>
      <errorID>c029e236-b6c7-414c-8af8-16ee6591980f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69F3832A</paraID>
      <start>0</start>
      <end>2</end>
      <status>unmodified</status>
      <modifiedWord/>
      <trackRevisions>false</trackRevisions>
    </reviewItem>
    <reviewItem>
      <errorID>aae38dc9-9672-4e77-9d69-4fca1174add9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549690E2</paraID>
      <start>0</start>
      <end>2</end>
      <status>unmodified</status>
      <modifiedWord/>
      <trackRevisions>false</trackRevisions>
    </reviewItem>
    <reviewItem>
      <errorID>9e795c7a-10f0-4544-87ac-1ff36c2b2af4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2310166</paraID>
      <start>0</start>
      <end>2</end>
      <status>unmodified</status>
      <modifiedWord/>
      <trackRevisions>false</trackRevisions>
    </reviewItem>
    <reviewItem>
      <errorID>a6185b66-4a2b-4f36-bb7d-92c4fce8d7bd</errorID>
      <errorWord>必需</errorWord>
      <group>L1_Word</group>
      <groupName>字词问题</groupName>
      <ability>L2_Typo</ability>
      <abilityName>字词错误</abilityName>
      <candidateList>
        <item>必须</item>
      </candidateList>
      <explain>存在发音相同字词的误用。</explain>
      <paraID> 2310166</paraID>
      <start>42</start>
      <end>44</end>
      <status>unmodified</status>
      <modifiedWord/>
      <trackRevisions>false</trackRevisions>
    </reviewItem>
    <reviewItem>
      <errorID>ce8f46b6-668e-42ae-94c8-a3f3b2de9ca2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3BF2D634</paraID>
      <start>0</start>
      <end>2</end>
      <status>unmodified</status>
      <modifiedWord/>
      <trackRevisions>false</trackRevisions>
    </reviewItem>
    <reviewItem>
      <errorID>6c6d821d-3219-403f-aaa5-7eb15794b565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38F7BA72</paraID>
      <start>0</start>
      <end>2</end>
      <status>unmodified</status>
      <modifiedWord/>
      <trackRevisions>false</trackRevisions>
    </reviewItem>
    <reviewItem>
      <errorID>c30a22d6-eb5a-4a6b-ba00-a7011e218331</errorID>
      <errorWord>(</errorWord>
      <group>L1_Format</group>
      <groupName>格式问题</groupName>
      <ability>L2_HalfPunc</ability>
      <abilityName>全半角检查</abilityName>
      <candidateList>
        <item>（</item>
      </candidateList>
      <explain>文本全半角错误。</explain>
      <paraID>38F7BA72</paraID>
      <start>64</start>
      <end>65</end>
      <status>unmodified</status>
      <modifiedWord/>
      <trackRevisions>false</trackRevisions>
    </reviewItem>
    <reviewItem>
      <errorID>d07a84fb-50f3-4f87-839e-cb6b2a9a87f5</errorID>
      <errorWord>&lt;</errorWord>
      <group>L1_Format</group>
      <groupName>格式问题</groupName>
      <ability>L2_HalfPunc</ability>
      <abilityName>全半角检查</abilityName>
      <candidateList>
        <item>〈</item>
      </candidateList>
      <explain>文本全半角错误。</explain>
      <paraID>38F7BA72</paraID>
      <start>73</start>
      <end>74</end>
      <status>unmodified</status>
      <modifiedWord/>
      <trackRevisions>false</trackRevisions>
    </reviewItem>
    <reviewItem>
      <errorID>b9c67622-96ea-46c4-8549-f84026bbcd06</errorID>
      <errorWord>&gt;)</errorWord>
      <group>L1_Punc</group>
      <groupName>标点问题</groupName>
      <ability>L2_Punc</ability>
      <abilityName>标点符号检查</abilityName>
      <candidateList>
        <item>)</item>
      </candidateList>
      <explain/>
      <paraID>38F7BA72</paraID>
      <start>76</start>
      <end>78</end>
      <status>unmodified</status>
      <modifiedWord/>
      <trackRevisions>false</trackRevisions>
    </reviewItem>
    <reviewItem>
      <errorID>15fa5201-a89a-439b-842a-0a591ca6aec6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41A915D5</paraID>
      <start>0</start>
      <end>2</end>
      <status>unmodified</status>
      <modifiedWord/>
      <trackRevisions>false</trackRevisions>
    </reviewItem>
    <reviewItem>
      <errorID>ce1b63a9-41bd-4bbe-8f05-9bd5b020c37c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5DECE6D</paraID>
      <start>0</start>
      <end>2</end>
      <status>unmodified</status>
      <modifiedWord/>
      <trackRevisions>false</trackRevisions>
    </reviewItem>
    <reviewItem>
      <errorID>4c2f14fc-88e4-4335-bd3e-920afce2d676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39F73383</paraID>
      <start>0</start>
      <end>2</end>
      <status>unmodified</status>
      <modifiedWord/>
      <trackRevisions>false</trackRevisions>
    </reviewItem>
    <reviewItem>
      <errorID>b6f2fd36-4120-4fe8-ace9-802fd08f9a72</errorID>
      <errorWord>(</errorWord>
      <group>L1_Format</group>
      <groupName>格式问题</groupName>
      <ability>L2_HalfPunc</ability>
      <abilityName>全半角检查</abilityName>
      <candidateList>
        <item>（</item>
      </candidateList>
      <explain>文本全半角错误。</explain>
      <paraID>39F73383</paraID>
      <start>23</start>
      <end>24</end>
      <status>unmodified</status>
      <modifiedWord/>
      <trackRevisions>false</trackRevisions>
    </reviewItem>
    <reviewItem>
      <errorID>75140eaf-dc9e-4b0b-9a7c-828dac24dca6</errorID>
      <errorWord>)</errorWord>
      <group>L1_Format</group>
      <groupName>格式问题</groupName>
      <ability>L2_HalfPunc</ability>
      <abilityName>全半角检查</abilityName>
      <candidateList>
        <item>）</item>
      </candidateList>
      <explain>文本全半角错误。</explain>
      <paraID>39F73383</paraID>
      <start>27</start>
      <end>28</end>
      <status>unmodified</status>
      <modifiedWord/>
      <trackRevisions>false</trackRevisions>
    </reviewItem>
    <reviewItem>
      <errorID>35870d67-85fc-42eb-9895-8573ee531603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CEF150E</paraID>
      <start>0</start>
      <end>2</end>
      <status>unmodified</status>
      <modifiedWord/>
      <trackRevisions>false</trackRevisions>
    </reviewItem>
    <reviewItem>
      <errorID>c27b776c-74f7-439a-92ed-0ab074718548</errorID>
      <errorWord>保用</errorWord>
      <group>L1_Word</group>
      <groupName>字词问题</groupName>
      <ability>L2_Typo</ability>
      <abilityName>字词错误</abilityName>
      <candidateList>
        <item>保修</item>
      </candidateList>
      <explain/>
      <paraID> CEF150E</paraID>
      <start>39</start>
      <end>41</end>
      <status>unmodified</status>
      <modifiedWord/>
      <trackRevisions>false</trackRevisions>
    </reviewItem>
    <reviewItem>
      <errorID>790212fe-53f3-4d87-b695-f3980924d6ed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6CE582FF</paraID>
      <start>0</start>
      <end>2</end>
      <status>unmodified</status>
      <modifiedWord/>
      <trackRevisions>false</trackRevisions>
    </reviewItem>
    <reviewItem>
      <errorID>6ad4df62-f8e4-4c7f-afbf-03c7f9779eb9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362F4886</paraID>
      <start>0</start>
      <end>2</end>
      <status>unmodified</status>
      <modifiedWord/>
      <trackRevisions>false</trackRevisions>
    </reviewItem>
    <reviewItem>
      <errorID>a9123cb7-af14-4c77-b7ac-a2577a0cfc53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138CDD67</paraID>
      <start>0</start>
      <end>3</end>
      <status>unmodified</status>
      <modifiedWord/>
      <trackRevisions>false</trackRevisions>
    </reviewItem>
    <reviewItem>
      <errorID>f8dccf85-da78-4919-a737-30f60ff934a7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2788B767</paraID>
      <start>0</start>
      <end>2</end>
      <status>unmodified</status>
      <modifiedWord/>
      <trackRevisions>false</trackRevisions>
    </reviewItem>
    <reviewItem>
      <errorID>32a6be89-cd81-42a3-af5e-23336016983e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3704CA34</paraID>
      <start>0</start>
      <end>2</end>
      <status>unmodified</status>
      <modifiedWord/>
      <trackRevisions>false</trackRevisions>
    </reviewItem>
    <reviewItem>
      <errorID>23708879-ac6c-49c8-bc16-afdadca25ca1</errorID>
      <errorWord>如果以</errorWord>
      <group>L1_Word</group>
      <groupName>字词问题</groupName>
      <ability>L2_Typo</ability>
      <abilityName>字词错误</abilityName>
      <candidateList>
        <item>如果</item>
      </candidateList>
      <explain>〈连〉表示假设：你～有困难，我可以帮助你。</explain>
      <paraID>3704CA34</paraID>
      <start>42</start>
      <end>45</end>
      <status>unmodified</status>
      <modifiedWord/>
      <trackRevisions>false</trackRevisions>
    </reviewItem>
    <reviewItem>
      <errorID>bfd53a9b-3f22-4152-8e61-0e3ff000472b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60493DA2</paraID>
      <start>0</start>
      <end>2</end>
      <status>unmodified</status>
      <modifiedWord/>
      <trackRevisions>false</trackRevisions>
    </reviewItem>
    <reviewItem>
      <errorID>431406a2-904d-4756-8570-a2dd746382fc</errorID>
      <errorWord>其它</errorWord>
      <group>L1_Word</group>
      <groupName>字词问题</groupName>
      <ability>L2_Alias</ability>
      <abilityName>也作/曾用词</abilityName>
      <candidateList>
        <item>其他</item>
      </candidateList>
      <explain>词汇[其它]为不规范表述或旧称，其规范书面表述为[其他]。</explain>
      <paraID>60493DA2</paraID>
      <start>117</start>
      <end>119</end>
      <status>unmodified</status>
      <modifiedWord/>
      <trackRevisions>false</trackRevisions>
    </reviewItem>
    <reviewItem>
      <errorID>ba3cb986-b353-428b-ad61-14abae433d19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49FBF45</paraID>
      <start>0</start>
      <end>2</end>
      <status>unmodified</status>
      <modifiedWord/>
      <trackRevisions>false</trackRevisions>
    </reviewItem>
    <reviewItem>
      <errorID>a5fde6f6-1438-4472-b5ed-8f8b3e3c16e4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60142001</paraID>
      <start>0</start>
      <end>2</end>
      <status>unmodified</status>
      <modifiedWord/>
      <trackRevisions>false</trackRevisions>
    </reviewItem>
    <reviewItem>
      <errorID>1d3fe640-036b-494a-8e53-eccdae7ca382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248DA5F4</paraID>
      <start>0</start>
      <end>2</end>
      <status>unmodified</status>
      <modifiedWord/>
      <trackRevisions>false</trackRevisions>
    </reviewItem>
    <reviewItem>
      <errorID>5f9d6c29-2404-4346-a81c-d9b6d752b7ab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333FC0A3</paraID>
      <start>0</start>
      <end>2</end>
      <status>unmodified</status>
      <modifiedWord/>
      <trackRevisions>false</trackRevisions>
    </reviewItem>
    <reviewItem>
      <errorID>c47b6f9f-66b2-4596-9082-4452d2d5dfb1</errorID>
      <errorWord>设备有</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28A7CEEF</paraID>
      <start>27</start>
      <end>30</end>
      <status>unmodified</status>
      <modifiedWord/>
      <trackRevisions>false</trackRevisions>
    </reviewItem>
    <reviewItem>
      <errorID>87e97df3-1727-4cd3-ae24-b49a609ef921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4E5475D3</paraID>
      <start>0</start>
      <end>2</end>
      <status>unmodified</status>
      <modifiedWord/>
      <trackRevisions>false</trackRevisions>
    </reviewItem>
    <reviewItem>
      <errorID>0f49bc0c-c7f6-4b5f-926d-02a36bc0f62b</errorID>
      <errorWord>时而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c）连接语意相反的成分，表示转折：如果能集中生产～不集中，就会影响改进技术、提高生产。d）连接事理上前后相因的成分：因困难～畏惧～退却～消极的人，不会有任何成就。❷〈连〉有“到”的意思：一～再，再～三｜由秋～冬｜由南～北。❸〈连〉把表示时间、方式、目的、原因、依据等的成分连接到动词上面：匆匆～来｜挺身～出｜为正义～战｜因公～死｜视情况～定。❹〈连〉插在主语谓语中间，有“如果”的意思：民族战争～不依靠人民大众，毫无疑义将不能取得胜利。❺（Ér）〈名〉姓。</explain>
      <paraID>4E5475D3</paraID>
      <start>44</start>
      <end>46</end>
      <status>unmodified</status>
      <modifiedWord/>
      <trackRevisions>false</trackRevisions>
    </reviewItem>
    <reviewItem>
      <errorID>225f010a-9f19-447c-ae41-987ce6c87c8d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5336518F</paraID>
      <start>0</start>
      <end>2</end>
      <status>unmodified</status>
      <modifiedWord/>
      <trackRevisions>false</trackRevisions>
    </reviewItem>
    <reviewItem>
      <errorID>dc4f6104-75a5-45b8-a93b-094ce550a999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2554C47</paraID>
      <start>0</start>
      <end>2</end>
      <status>unmodified</status>
      <modifiedWord/>
      <trackRevisions>false</trackRevisions>
    </reviewItem>
    <reviewItem>
      <errorID>c00e08ff-d97d-49f4-b908-f633e43e8fae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57DB1D24</paraID>
      <start>0</start>
      <end>2</end>
      <status>unmodified</status>
      <modifiedWord/>
      <trackRevisions>false</trackRevisions>
    </reviewItem>
    <reviewItem>
      <errorID>5fbe824d-d814-491a-b299-2cbf6efeed33</errorID>
      <errorWord>&lt;</errorWord>
      <group>L1_Format</group>
      <groupName>格式问题</groupName>
      <ability>L2_HalfPunc</ability>
      <abilityName>全半角检查</abilityName>
      <candidateList>
        <item>〈</item>
      </candidateList>
      <explain>文本全半角错误。</explain>
      <paraID>57DB1D24</paraID>
      <start>15</start>
      <end>16</end>
      <status>unmodified</status>
      <modifiedWord/>
      <trackRevisions>false</trackRevisions>
    </reviewItem>
    <reviewItem>
      <errorID>c1a27967-0940-4ea7-a174-3fe5437743c5</errorID>
      <errorWord>&gt;的通知》</errorWord>
      <group>L1_Punc</group>
      <groupName>标点问题</groupName>
      <ability>L2_Punc</ability>
      <abilityName>标点符号检查</abilityName>
      <candidateList>
        <item>〉的通知》</item>
      </candidateList>
      <explain/>
      <paraID>57DB1D24</paraID>
      <start>35</start>
      <end>40</end>
      <status>unmodified</status>
      <modifiedWord/>
      <trackRevisions>false</trackRevisions>
    </reviewItem>
    <reviewItem>
      <errorID>8ee8a100-29fd-4023-9299-98488bdf9470</errorID>
      <errorWord>&lt;</errorWord>
      <group>L1_Format</group>
      <groupName>格式问题</groupName>
      <ability>L2_HalfPunc</ability>
      <abilityName>全半角检查</abilityName>
      <candidateList>
        <item>〈</item>
      </candidateList>
      <explain>文本全半角错误。</explain>
      <paraID>6773B0CC</paraID>
      <start>10</start>
      <end>11</end>
      <status>unmodified</status>
      <modifiedWord/>
      <trackRevisions>false</trackRevisions>
    </reviewItem>
    <reviewItem>
      <errorID>02bf55f2-57d6-4983-a134-3b9033f730b6</errorID>
      <errorWord>&gt;的通知》</errorWord>
      <group>L1_Punc</group>
      <groupName>标点问题</groupName>
      <ability>L2_Punc</ability>
      <abilityName>标点符号检查</abilityName>
      <candidateList>
        <item>〉的通知》</item>
      </candidateList>
      <explain/>
      <paraID>6773B0CC</paraID>
      <start>30</start>
      <end>35</end>
      <status>unmodified</status>
      <modifiedWord/>
      <trackRevisions>false</trackRevisions>
    </reviewItem>
    <reviewItem>
      <errorID>a1f6b11c-9d2c-46a1-a13c-f267d6e655ff</errorID>
      <errorWord>&lt;</errorWord>
      <group>L1_Format</group>
      <groupName>格式问题</groupName>
      <ability>L2_HalfPunc</ability>
      <abilityName>全半角检查</abilityName>
      <candidateList>
        <item>〈</item>
      </candidateList>
      <explain>文本全半角错误。</explain>
      <paraID>6BA703DB</paraID>
      <start>25</start>
      <end>26</end>
      <status>unmodified</status>
      <modifiedWord/>
      <trackRevisions>false</trackRevisions>
    </reviewItem>
    <reviewItem>
      <errorID>e0648da5-7a62-4c6f-99bd-e05ba632af35</errorID>
      <errorWord>&gt;的通知》</errorWord>
      <group>L1_Punc</group>
      <groupName>标点问题</groupName>
      <ability>L2_Punc</ability>
      <abilityName>标点符号检查</abilityName>
      <candidateList>
        <item>〉的通知》</item>
      </candidateList>
      <explain/>
      <paraID>6BA703DB</paraID>
      <start>45</start>
      <end>50</end>
      <status>unmodified</status>
      <modifiedWord/>
      <trackRevisions>false</trackRevisions>
    </reviewItem>
    <reviewItem>
      <errorID>99bd9364-eb95-4ff0-b988-4c1a9e68855f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2D8186B3</paraID>
      <start>0</start>
      <end>2</end>
      <status>unmodified</status>
      <modifiedWord/>
      <trackRevisions>false</trackRevisions>
    </reviewItem>
    <reviewItem>
      <errorID>97c5126f-aabc-4d75-bcb1-f39719f800b2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2BE6E611</paraID>
      <start>0</start>
      <end>2</end>
      <status>unmodified</status>
      <modifiedWord/>
      <trackRevisions>false</trackRevisions>
    </reviewItem>
    <reviewItem>
      <errorID>12815763-6173-41e9-88a1-48193138e9ce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30F2CC9</paraID>
      <start>0</start>
      <end>2</end>
      <status>unmodified</status>
      <modifiedWord/>
      <trackRevisions>false</trackRevisions>
    </reviewItem>
    <reviewItem>
      <errorID>403a5da1-48eb-41e9-a382-03aea784d10a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7E276C6</paraID>
      <start>0</start>
      <end>2</end>
      <status>unmodified</status>
      <modifiedWord/>
      <trackRevisions>false</trackRevisions>
    </reviewItem>
    <reviewItem>
      <errorID>519100e5-3183-41a6-b101-6ecdec0aba5d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7E276C6</paraID>
      <start>17</start>
      <end>20</end>
      <status>unmodified</status>
      <modifiedWord/>
      <trackRevisions>false</trackRevisions>
    </reviewItem>
    <reviewItem>
      <errorID>ee2c149d-3a48-4044-b5ba-42e79d67d871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4ABAF7F8</paraID>
      <start>0</start>
      <end>2</end>
      <status>unmodified</status>
      <modifiedWord/>
      <trackRevisions>false</trackRevisions>
    </reviewItem>
    <reviewItem>
      <errorID>37869dd4-459b-448d-bdf0-82060ddc0815</errorID>
      <errorWord>,</errorWord>
      <group>L1_Format</group>
      <groupName>格式问题</groupName>
      <ability>L2_HalfPunc</ability>
      <abilityName>全半角检查</abilityName>
      <candidateList>
        <item>，</item>
      </candidateList>
      <explain>文本全半角错误。</explain>
      <paraID>3D76A21F</paraID>
      <start>165</start>
      <end>166</end>
      <status>unmodified</status>
      <modifiedWord/>
      <trackRevisions>false</trackRevisions>
    </reviewItem>
    <reviewItem>
      <errorID>691d1ef7-f5a4-4908-9689-ca4f83ea80ab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215C26E7</paraID>
      <start>71</start>
      <end>74</end>
      <status>unmodified</status>
      <modifiedWord/>
      <trackRevisions>false</trackRevisions>
    </reviewItem>
    <reviewItem>
      <errorID>f9f4d34e-1716-4c8c-86fd-eaedf3b6ba15</errorID>
      <errorWord>法律、法规</errorWord>
      <group>L1_Word</group>
      <groupName>字词问题</groupName>
      <ability>L2_Typo</ability>
      <abilityName>字词错误</abilityName>
      <candidateList>
        <item>法律法规</item>
      </candidateList>
      <explain/>
      <paraID>68A9AE0C</paraID>
      <start>23</start>
      <end>28</end>
      <status>unmodified</status>
      <modifiedWord/>
      <trackRevisions>false</trackRevisions>
    </reviewItem>
    <reviewItem>
      <errorID>36fb6453-2678-4e6c-9544-23753d5a7e8f</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2ECCC27C</paraID>
      <start>44</start>
      <end>47</end>
      <status>unmodified</status>
      <modifiedWord/>
      <trackRevisions>false</trackRevisions>
    </reviewItem>
    <reviewItem>
      <errorID>bf5eb6fb-8abe-4fe1-8809-59056848b42c</errorID>
      <errorWord>其它</errorWord>
      <group>L1_Word</group>
      <groupName>字词问题</groupName>
      <ability>L2_Alias</ability>
      <abilityName>也作/曾用词</abilityName>
      <candidateList>
        <item>其他</item>
      </candidateList>
      <explain>词汇[其它]为不规范表述或旧称，其规范书面表述为[其他]。</explain>
      <paraID>6E396BBF</paraID>
      <start>90</start>
      <end>92</end>
      <status>unmodified</status>
      <modifiedWord/>
      <trackRevisions>false</trackRevisions>
    </reviewItem>
    <reviewItem>
      <errorID>c505c4dd-8933-4b85-9efd-77ca75ab7db7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15A2D7FE</paraID>
      <start>23</start>
      <end>28</end>
      <status>unmodified</status>
      <modifiedWord/>
      <trackRevisions>false</trackRevisions>
    </reviewItem>
    <reviewItem>
      <errorID>e0ca5013-01d5-4fff-859e-d4bf3287f2f9</errorID>
      <errorWord>标的</errorWord>
      <group>L1_Word</group>
      <groupName>字词问题</groupName>
      <ability>L2_Typo</ability>
      <abilityName>字词错误</abilityName>
      <candidateList>
        <item>标</item>
      </candidateList>
      <explain/>
      <paraID>2C16AEEA</paraID>
      <start>53</start>
      <end>55</end>
      <status>unmodified</status>
      <modifiedWord/>
      <trackRevisions>false</trackRevisions>
    </reviewItem>
    <reviewItem>
      <errorID>fc389579-97ea-4813-8c0e-3b77b3657860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1A30F707</paraID>
      <start>0</start>
      <end>2</end>
      <status>unmodified</status>
      <modifiedWord/>
      <trackRevisions>false</trackRevisions>
    </reviewItem>
    <reviewItem>
      <errorID>20686147-f6b5-4fa9-b1b4-69167c95ffc3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7047182</paraID>
      <start>0</start>
      <end>2</end>
      <status>unmodified</status>
      <modifiedWord/>
      <trackRevisions>false</trackRevisions>
    </reviewItem>
    <reviewItem>
      <errorID>f63fc690-a87e-423e-821b-3b8c3cb27585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37C68A34</paraID>
      <start>0</start>
      <end>2</end>
      <status>unmodified</status>
      <modifiedWord/>
      <trackRevisions>false</trackRevisions>
    </reviewItem>
    <reviewItem>
      <errorID>e6636959-98ea-4047-94bc-c80ce0c5d1cf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A7C9CC8</paraID>
      <start>0</start>
      <end>2</end>
      <status>unmodified</status>
      <modifiedWord/>
      <trackRevisions>false</trackRevisions>
    </reviewItem>
    <reviewItem>
      <errorID>17f89996-4f39-4bd5-b9b4-6c92d3ff1e61</errorID>
      <errorWord>、</errorWord>
      <group>L1_Punc</group>
      <groupName>标点问题</groupName>
      <ability>L2_Punc</ability>
      <abilityName>标点符号检查</abilityName>
      <candidateList>
        <item>.</item>
      </candidateList>
      <explain/>
      <paraID>36B38710</paraID>
      <start>1</start>
      <end>2</end>
      <status>unmodified</status>
      <modifiedWord/>
      <trackRevisions>false</trackRevisions>
    </reviewItem>
    <reviewItem>
      <errorID>512411c8-1efc-468d-a6eb-7e3f24b84320</errorID>
      <errorWord>、</errorWord>
      <group>L1_Punc</group>
      <groupName>标点问题</groupName>
      <ability>L2_Punc</ability>
      <abilityName>标点符号检查</abilityName>
      <candidateList>
        <item>.</item>
      </candidateList>
      <explain/>
      <paraID>7AE7197E</paraID>
      <start>1</start>
      <end>2</end>
      <status>unmodified</status>
      <modifiedWord/>
      <trackRevisions>false</trackRevisions>
    </reviewItem>
    <reviewItem>
      <errorID>18076a9d-01b2-4093-9c54-49ff56bace6e</errorID>
      <errorWord>、</errorWord>
      <group>L1_Punc</group>
      <groupName>标点问题</groupName>
      <ability>L2_Punc</ability>
      <abilityName>标点符号检查</abilityName>
      <candidateList>
        <item>.</item>
      </candidateList>
      <explain/>
      <paraID>5F295112</paraID>
      <start>1</start>
      <end>2</end>
      <status>unmodified</status>
      <modifiedWord/>
      <trackRevisions>false</trackRevisions>
    </reviewItem>
    <reviewItem>
      <errorID>20a70a90-3b1c-4e9e-98ca-104b17d6d183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DA7C615</paraID>
      <start>0</start>
      <end>2</end>
      <status>unmodified</status>
      <modifiedWord/>
      <trackRevisions>false</trackRevisions>
    </reviewItem>
    <reviewItem>
      <errorID>cfb29703-0aa0-44e6-8740-5fb8529c7c7f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5C83F97B</paraID>
      <start>0</start>
      <end>2</end>
      <status>unmodified</status>
      <modifiedWord/>
      <trackRevisions>false</trackRevisions>
    </reviewItem>
    <reviewItem>
      <errorID>e95a5003-dc32-4705-9560-4cd57210c988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B5ED0B1</paraID>
      <start>0</start>
      <end>2</end>
      <status>unmodified</status>
      <modifiedWord/>
      <trackRevisions>false</trackRevisions>
    </reviewItem>
    <reviewItem>
      <errorID>c2f3e7f2-4e52-46b4-82be-d193f7aeab34</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B5ED0B1</paraID>
      <start>33</start>
      <end>38</end>
      <status>unmodified</status>
      <modifiedWord/>
      <trackRevisions>false</trackRevisions>
    </reviewItem>
    <reviewItem>
      <errorID>f5c653bb-3610-4a92-a3f3-291e3e35e066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E23D57</paraID>
      <start>0</start>
      <end>2</end>
      <status>unmodified</status>
      <modifiedWord/>
      <trackRevisions>false</trackRevisions>
    </reviewItem>
    <reviewItem>
      <errorID>3e53fdd9-fb83-4d40-9885-8ba070f2a1a3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6D160453</paraID>
      <start>0</start>
      <end>2</end>
      <status>unmodified</status>
      <modifiedWord/>
      <trackRevisions>false</trackRevisions>
    </reviewItem>
    <reviewItem>
      <errorID>582f59de-5a3e-423c-98e1-421f71fcc3a0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7AD966DA</paraID>
      <start>0</start>
      <end>2</end>
      <status>unmodified</status>
      <modifiedWord/>
      <trackRevisions>false</trackRevisions>
    </reviewItem>
    <reviewItem>
      <errorID>41651f2b-8855-4abc-8e18-27e6211a6f10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774A5C5F</paraID>
      <start>0</start>
      <end>2</end>
      <status>unmodified</status>
      <modifiedWord/>
      <trackRevisions>false</trackRevisions>
    </reviewItem>
    <reviewItem>
      <errorID>dfb8a945-6f97-49dc-bdf3-f6d2db083fba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1AB0B1CD</paraID>
      <start>0</start>
      <end>2</end>
      <status>unmodified</status>
      <modifiedWord/>
      <trackRevisions>false</trackRevisions>
    </reviewItem>
    <reviewItem>
      <errorID>c5d333fc-26a1-4dbb-9dd0-e76270820835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714D25B5</paraID>
      <start>0</start>
      <end>2</end>
      <status>unmodified</status>
      <modifiedWord/>
      <trackRevisions>false</trackRevisions>
    </reviewItem>
    <reviewItem>
      <errorID>8bc2ebec-05fa-4474-ad03-db729e657c6e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460E8525</paraID>
      <start>0</start>
      <end>2</end>
      <status>unmodified</status>
      <modifiedWord/>
      <trackRevisions>false</trackRevisions>
    </reviewItem>
    <reviewItem>
      <errorID>410b353b-0f3b-442b-88ab-fd08d0fc0e0a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6B25A886</paraID>
      <start>0</start>
      <end>2</end>
      <status>unmodified</status>
      <modifiedWord/>
      <trackRevisions>false</trackRevisions>
    </reviewItem>
    <reviewItem>
      <errorID>4d040984-0f6c-446d-ae03-17cc2f34694d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71677A57</paraID>
      <start>0</start>
      <end>2</end>
      <status>unmodified</status>
      <modifiedWord/>
      <trackRevisions>false</trackRevisions>
    </reviewItem>
    <reviewItem>
      <errorID>91c626e8-54e7-46fc-a21e-941638c24a52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67299080</paraID>
      <start>0</start>
      <end>2</end>
      <status>unmodified</status>
      <modifiedWord/>
      <trackRevisions>false</trackRevisions>
    </reviewItem>
    <reviewItem>
      <errorID>ff0528e6-b8a7-44de-a930-aafdefa09f6f</errorID>
      <errorWord>二位</errorWord>
      <group>L1_Word</group>
      <groupName>字词问题</groupName>
      <ability>L2_Typo</ability>
      <abilityName>字词错误</abilityName>
      <candidateList>
        <item>两位</item>
      </candidateList>
      <explain/>
      <paraID>67299080</paraID>
      <start>126</start>
      <end>128</end>
      <status>unmodified</status>
      <modifiedWord/>
      <trackRevisions>false</trackRevisions>
    </reviewItem>
    <reviewItem>
      <errorID>c3752d6d-c305-4077-aca8-a28201fffcb7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611D14C</paraID>
      <start>0</start>
      <end>2</end>
      <status>unmodified</status>
      <modifiedWord/>
      <trackRevisions>false</trackRevisions>
    </reviewItem>
    <reviewItem>
      <errorID>3ee41e4e-92f0-40a2-9e45-2ee2ccce0f28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3A61E46C</paraID>
      <start>0</start>
      <end>2</end>
      <status>unmodified</status>
      <modifiedWord/>
      <trackRevisions>false</trackRevisions>
    </reviewItem>
    <reviewItem>
      <errorID>ae9f834f-00d2-42d5-a02e-67f284af90ee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2BCDC9CA</paraID>
      <start>0</start>
      <end>2</end>
      <status>unmodified</status>
      <modifiedWord/>
      <trackRevisions>false</trackRevisions>
    </reviewItem>
    <reviewItem>
      <errorID>a6bf87a5-ac2b-4715-9327-aae90e4901f4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15DC493E</paraID>
      <start>0</start>
      <end>2</end>
      <status>unmodified</status>
      <modifiedWord/>
      <trackRevisions>false</trackRevisions>
    </reviewItem>
    <reviewItem>
      <errorID>3c836d6c-64a8-4b6e-93b0-5915b8d4868c</errorID>
      <errorWord>以</errorWord>
      <group>L1_Word</group>
      <groupName>字词问题</groupName>
      <ability>L2_Typo</ability>
      <abilityName>字词错误</abilityName>
      <candidateList>
        <item>已</item>
      </candidateList>
      <explain>存在发音相同字词的误用。</explain>
      <paraID>62FA9422</paraID>
      <start>0</start>
      <end>1</end>
      <status>unmodified</status>
      <modifiedWord/>
      <trackRevisions>false</trackRevisions>
    </reviewItem>
    <reviewItem>
      <errorID>1af626a4-f5ba-4441-b08d-97c0c7749d63</errorID>
      <errorWord>（</errorWord>
      <group>L1_Punc</group>
      <groupName>标点问题</groupName>
      <ability>L2_Punc</ability>
      <abilityName>标点符号检查</abilityName>
      <candidateList/>
      <explain/>
      <paraID>62FA9422</paraID>
      <start>35</start>
      <end>36</end>
      <status>unmodified</status>
      <modifiedWord/>
      <trackRevisions>false</trackRevisions>
    </reviewItem>
    <reviewItem>
      <errorID>6f0cca07-ab65-49b3-ba28-4806dda0d6f1</errorID>
      <errorWord>价格分</errorWord>
      <group>L1_Word</group>
      <groupName>字词问题</groupName>
      <ability>L2_Typo</ability>
      <abilityName>字词错误</abilityName>
      <candidateList>
        <item>价格</item>
      </candidateList>
      <explain/>
      <paraID>62FA9422</paraID>
      <start>71</start>
      <end>74</end>
      <status>unmodified</status>
      <modifiedWord/>
      <trackRevisions>false</trackRevisions>
    </reviewItem>
    <reviewItem>
      <errorID>44df77e8-7df3-4451-86a6-4b69da69a6fb</errorID>
      <errorWord>数</errorWord>
      <group>L1_Word</group>
      <groupName>字词问题</groupName>
      <ability>L2_Typo</ability>
      <abilityName>字词错误</abilityName>
      <candidateList>
        <item>数和</item>
      </candidateList>
      <explain/>
      <paraID> 63F33FB</paraID>
      <start>13</start>
      <end>14</end>
      <status>unmodified</status>
      <modifiedWord/>
      <trackRevisions>false</trackRevisions>
    </reviewItem>
    <reviewItem>
      <errorID>3e839708-b2c0-42ae-b56a-dc0873ce3338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3A6E0C78</paraID>
      <start>0</start>
      <end>2</end>
      <status>unmodified</status>
      <modifiedWord/>
      <trackRevisions>false</trackRevisions>
    </reviewItem>
    <reviewItem>
      <errorID>cb98ffae-a11f-4312-86c5-5dc2231f6f60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1AA680EC</paraID>
      <start>0</start>
      <end>2</end>
      <status>unmodified</status>
      <modifiedWord/>
      <trackRevisions>false</trackRevisions>
    </reviewItem>
    <reviewItem>
      <errorID>a3ebb8a4-0fae-487a-ab0e-0cf3c376927b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4F024B9E</paraID>
      <start>0</start>
      <end>2</end>
      <status>unmodified</status>
      <modifiedWord/>
      <trackRevisions>false</trackRevisions>
    </reviewItem>
    <reviewItem>
      <errorID>993d6f30-e392-46d2-969c-37eb6ae0cc4b</errorID>
      <errorWord>(</errorWord>
      <group>L1_Format</group>
      <groupName>格式问题</groupName>
      <ability>L2_HalfPunc</ability>
      <abilityName>全半角检查</abilityName>
      <candidateList>
        <item>（</item>
      </candidateList>
      <explain>文本全半角错误。</explain>
      <paraID>43CE69A8</paraID>
      <start>27</start>
      <end>28</end>
      <status>unmodified</status>
      <modifiedWord/>
      <trackRevisions>false</trackRevisions>
    </reviewItem>
    <reviewItem>
      <errorID>a5e1d8b8-ef76-4da8-b06c-f412757041e4</errorID>
      <errorWord>)</errorWord>
      <group>L1_Format</group>
      <groupName>格式问题</groupName>
      <ability>L2_HalfPunc</ability>
      <abilityName>全半角检查</abilityName>
      <candidateList>
        <item>）</item>
      </candidateList>
      <explain>文本全半角错误。</explain>
      <paraID>43CE69A8</paraID>
      <start>37</start>
      <end>38</end>
      <status>unmodified</status>
      <modifiedWord/>
      <trackRevisions>false</trackRevisions>
    </reviewItem>
    <reviewItem>
      <errorID>752833e7-03fc-415e-92d3-6e4ec89a4dd0</errorID>
      <errorWord>以</errorWord>
      <group>L1_Word</group>
      <groupName>字词问题</groupName>
      <ability>L2_Typo</ability>
      <abilityName>字词错误</abilityName>
      <candidateList>
        <item>已</item>
      </candidateList>
      <explain>存在发音相同字词的误用。</explain>
      <paraID>62BBFE8A</paraID>
      <start>0</start>
      <end>1</end>
      <status>unmodified</status>
      <modifiedWord/>
      <trackRevisions>false</trackRevisions>
    </reviewItem>
    <reviewItem>
      <errorID>451183d8-2a23-4ce8-a8f2-0fad42a72b22</errorID>
      <errorWord>（</errorWord>
      <group>L1_Punc</group>
      <groupName>标点问题</groupName>
      <ability>L2_Punc</ability>
      <abilityName>标点符号检查</abilityName>
      <candidateList/>
      <explain/>
      <paraID>62BBFE8A</paraID>
      <start>35</start>
      <end>36</end>
      <status>unmodified</status>
      <modifiedWord/>
      <trackRevisions>false</trackRevisions>
    </reviewItem>
    <reviewItem>
      <errorID>fd782dcb-efff-4576-8de2-e97ee7d55bcb</errorID>
      <errorWord>价格分</errorWord>
      <group>L1_Word</group>
      <groupName>字词问题</groupName>
      <ability>L2_Typo</ability>
      <abilityName>字词错误</abilityName>
      <candidateList>
        <item>价格</item>
      </candidateList>
      <explain/>
      <paraID>62BBFE8A</paraID>
      <start>71</start>
      <end>74</end>
      <status>unmodified</status>
      <modifiedWord/>
      <trackRevisions>false</trackRevisions>
    </reviewItem>
    <reviewItem>
      <errorID>ccba1bc6-bd65-4d89-86eb-aab4d4c506b4</errorID>
      <errorWord>数</errorWord>
      <group>L1_Word</group>
      <groupName>字词问题</groupName>
      <ability>L2_Typo</ability>
      <abilityName>字词错误</abilityName>
      <candidateList>
        <item>数和</item>
      </candidateList>
      <explain/>
      <paraID>7CB91F3A</paraID>
      <start>13</start>
      <end>14</end>
      <status>unmodified</status>
      <modifiedWord/>
      <trackRevisions>false</trackRevisions>
    </reviewItem>
    <reviewItem>
      <errorID>33eca1b7-8ecf-41d7-97d0-a67510ed9100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54752FF8</paraID>
      <start>0</start>
      <end>2</end>
      <status>unmodified</status>
      <modifiedWord/>
      <trackRevisions>false</trackRevisions>
    </reviewItem>
    <reviewItem>
      <errorID>ba68f88f-079d-4b6a-b63d-1105d9ea45e6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3F4644B0</paraID>
      <start>0</start>
      <end>2</end>
      <status>unmodified</status>
      <modifiedWord/>
      <trackRevisions>false</trackRevisions>
    </reviewItem>
    <reviewItem>
      <errorID>6871dccb-db18-44ae-b28c-e8b7ef760164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7ADBF347</paraID>
      <start>0</start>
      <end>2</end>
      <status>unmodified</status>
      <modifiedWord/>
      <trackRevisions>false</trackRevisions>
    </reviewItem>
    <reviewItem>
      <errorID>f07d86a5-1bdd-4a68-bf49-ba3778c6d58f</errorID>
      <errorWord>(</errorWord>
      <group>L1_Format</group>
      <groupName>格式问题</groupName>
      <ability>L2_HalfPunc</ability>
      <abilityName>全半角检查</abilityName>
      <candidateList>
        <item>（</item>
      </candidateList>
      <explain>文本全半角错误。</explain>
      <paraID>48880F9F</paraID>
      <start>27</start>
      <end>28</end>
      <status>unmodified</status>
      <modifiedWord/>
      <trackRevisions>false</trackRevisions>
    </reviewItem>
    <reviewItem>
      <errorID>ecd33144-f3f1-4f4a-8c0b-adaf95493981</errorID>
      <errorWord>)</errorWord>
      <group>L1_Format</group>
      <groupName>格式问题</groupName>
      <ability>L2_HalfPunc</ability>
      <abilityName>全半角检查</abilityName>
      <candidateList>
        <item>）</item>
      </candidateList>
      <explain>文本全半角错误。</explain>
      <paraID>48880F9F</paraID>
      <start>37</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A0EB2A98-6BCE-4EEA-83B7-E5699B2203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陈璐佳</cp:lastModifiedBy>
  <cp:revision>14</cp:revision>
  <dcterms:created xsi:type="dcterms:W3CDTF">2025-11-10T02:44:00Z</dcterms:created>
  <dcterms:modified xsi:type="dcterms:W3CDTF">2025-11-19T05:47:39Z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AC18AFD672CB4B71A5C21E9EE178EB50_13</vt:lpwstr>
  </property>
  <property fmtid="{D5CDD505-2E9C-101B-9397-08002B2CF9AE}" pid="4" name="KSOTemplateDocerSaveRecord">
    <vt:lpwstr>eyJoZGlkIjoiYzgxNTZiMGFmYmM5ZjQ2M2I2NTdjMTkzZGI5MmE4YzgiLCJ1c2VySWQiOiIyNjU0MDk1MSJ9</vt:lpwstr>
  </property>
</Properties>
</file>